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E3AB6" w14:textId="5474AEDC" w:rsidR="000F1EB7" w:rsidRPr="000F1EB7" w:rsidRDefault="000F1EB7" w:rsidP="000F1EB7">
      <w:pPr>
        <w:widowControl w:val="0"/>
        <w:tabs>
          <w:tab w:val="right" w:pos="8280"/>
          <w:tab w:val="right" w:pos="9639"/>
        </w:tabs>
        <w:overflowPunct w:val="0"/>
        <w:autoSpaceDE w:val="0"/>
        <w:autoSpaceDN w:val="0"/>
        <w:adjustRightInd w:val="0"/>
        <w:spacing w:after="0" w:line="240" w:lineRule="auto"/>
        <w:jc w:val="both"/>
        <w:textAlignment w:val="baseline"/>
        <w:rPr>
          <w:rFonts w:ascii="Arial" w:eastAsia="Times New Roman" w:hAnsi="Arial" w:cs="Arial"/>
          <w:b/>
          <w:sz w:val="24"/>
          <w:lang w:eastAsia="ko-KR"/>
        </w:rPr>
      </w:pPr>
      <w:r w:rsidRPr="000F1EB7">
        <w:rPr>
          <w:rFonts w:ascii="Arial" w:eastAsia="Times New Roman" w:hAnsi="Arial" w:cs="Arial"/>
          <w:b/>
          <w:noProof/>
          <w:sz w:val="24"/>
          <w:szCs w:val="24"/>
          <w:lang w:eastAsia="ko-KR"/>
        </w:rPr>
        <w:t>3GPP TSG-RAN WG4 Meeting #105</w:t>
      </w:r>
      <w:r w:rsidRPr="000F1EB7">
        <w:rPr>
          <w:rFonts w:ascii="Arial" w:eastAsia="Times New Roman" w:hAnsi="Arial" w:cs="Arial"/>
          <w:b/>
          <w:sz w:val="24"/>
          <w:lang w:eastAsia="ko-KR"/>
        </w:rPr>
        <w:tab/>
      </w:r>
      <w:r w:rsidRPr="000F1EB7">
        <w:rPr>
          <w:rFonts w:ascii="Arial" w:eastAsia="Times New Roman" w:hAnsi="Arial" w:cs="Arial"/>
          <w:b/>
          <w:sz w:val="24"/>
          <w:lang w:eastAsia="ko-KR"/>
        </w:rPr>
        <w:tab/>
        <w:t>R4-2220313</w:t>
      </w:r>
    </w:p>
    <w:p w14:paraId="5BAF1974" w14:textId="77777777" w:rsidR="000F1EB7" w:rsidRPr="000F1EB7" w:rsidRDefault="000F1EB7" w:rsidP="000F1EB7">
      <w:pPr>
        <w:widowControl w:val="0"/>
        <w:tabs>
          <w:tab w:val="right" w:pos="8280"/>
          <w:tab w:val="right" w:pos="9639"/>
        </w:tabs>
        <w:overflowPunct w:val="0"/>
        <w:autoSpaceDE w:val="0"/>
        <w:autoSpaceDN w:val="0"/>
        <w:adjustRightInd w:val="0"/>
        <w:spacing w:after="0" w:line="240" w:lineRule="auto"/>
        <w:jc w:val="both"/>
        <w:textAlignment w:val="baseline"/>
        <w:rPr>
          <w:rFonts w:ascii="Arial" w:eastAsia="Times New Roman" w:hAnsi="Arial" w:cs="Arial"/>
          <w:b/>
          <w:noProof/>
          <w:sz w:val="24"/>
          <w:szCs w:val="24"/>
          <w:lang w:eastAsia="ko-KR"/>
        </w:rPr>
      </w:pPr>
      <w:r w:rsidRPr="000F1EB7">
        <w:rPr>
          <w:rFonts w:ascii="Arial" w:eastAsia="Times New Roman" w:hAnsi="Arial" w:cs="Arial"/>
          <w:b/>
          <w:noProof/>
          <w:sz w:val="24"/>
          <w:szCs w:val="24"/>
          <w:lang w:eastAsia="ko-KR"/>
        </w:rPr>
        <w:t>Toulouse, France, November 14 – November 18, 2022</w:t>
      </w:r>
    </w:p>
    <w:p w14:paraId="1483EAA8" w14:textId="77777777" w:rsidR="002650A2" w:rsidRPr="009F34D3" w:rsidRDefault="002650A2" w:rsidP="002650A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9F34D3">
        <w:rPr>
          <w:rFonts w:ascii="Arial" w:eastAsia="MS Mincho" w:hAnsi="Arial" w:cs="Arial"/>
          <w:b/>
          <w:color w:val="000000"/>
          <w:sz w:val="22"/>
        </w:rPr>
        <w:t>Agenda item:</w:t>
      </w:r>
      <w:r w:rsidRPr="009F34D3">
        <w:rPr>
          <w:rFonts w:ascii="Arial" w:eastAsia="MS Mincho" w:hAnsi="Arial" w:cs="Arial"/>
          <w:b/>
          <w:color w:val="000000"/>
          <w:sz w:val="22"/>
        </w:rPr>
        <w:tab/>
      </w:r>
      <w:r w:rsidRPr="009F34D3">
        <w:rPr>
          <w:rFonts w:ascii="Arial" w:eastAsia="MS Mincho" w:hAnsi="Arial" w:cs="Arial"/>
          <w:b/>
          <w:color w:val="000000"/>
          <w:sz w:val="22"/>
          <w:lang w:eastAsia="ja-JP"/>
        </w:rPr>
        <w:tab/>
      </w:r>
      <w:r w:rsidRPr="009F34D3">
        <w:rPr>
          <w:rFonts w:ascii="Arial" w:eastAsia="MS Mincho" w:hAnsi="Arial" w:cs="Arial"/>
          <w:b/>
          <w:color w:val="000000"/>
          <w:sz w:val="22"/>
          <w:lang w:eastAsia="ja-JP"/>
        </w:rPr>
        <w:tab/>
      </w:r>
      <w:r>
        <w:rPr>
          <w:rFonts w:ascii="Arial" w:hAnsi="Arial" w:cs="Arial"/>
          <w:color w:val="000000"/>
          <w:sz w:val="22"/>
          <w:lang w:eastAsia="zh-CN"/>
        </w:rPr>
        <w:t>4.2.8</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454D56A6"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F173D6" w:rsidRPr="00F173D6">
        <w:rPr>
          <w:rFonts w:ascii="Arial" w:eastAsia="MS Mincho" w:hAnsi="Arial" w:cs="Arial"/>
          <w:bCs/>
          <w:sz w:val="22"/>
        </w:rPr>
        <w:t>WF on Rel-17 NR NTN RRM Core Requirements maintenance</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99433B2" w14:textId="4E876633" w:rsidR="005825FA" w:rsidRDefault="005825FA" w:rsidP="005825FA">
      <w:pPr>
        <w:rPr>
          <w:i/>
          <w:lang w:eastAsia="zh-CN"/>
        </w:rPr>
      </w:pPr>
      <w:r>
        <w:rPr>
          <w:i/>
          <w:lang w:eastAsia="zh-CN"/>
        </w:rPr>
        <w:t>The WF covers the contributions submitted under the following AIs</w:t>
      </w:r>
    </w:p>
    <w:p w14:paraId="026BCF08" w14:textId="77777777" w:rsidR="00B66584" w:rsidRPr="00BD7A43" w:rsidRDefault="00B66584" w:rsidP="00B66584">
      <w:pPr>
        <w:pStyle w:val="ListParagraph"/>
        <w:numPr>
          <w:ilvl w:val="0"/>
          <w:numId w:val="7"/>
        </w:numPr>
        <w:ind w:firstLineChars="0"/>
        <w:rPr>
          <w:i/>
          <w:lang w:eastAsia="zh-CN"/>
        </w:rPr>
      </w:pPr>
      <w:r w:rsidRPr="00BD7A43">
        <w:rPr>
          <w:i/>
          <w:lang w:eastAsia="zh-CN"/>
        </w:rPr>
        <w:t>6.2.4</w:t>
      </w:r>
      <w:r w:rsidRPr="00BD7A43">
        <w:rPr>
          <w:i/>
          <w:lang w:eastAsia="zh-CN"/>
        </w:rPr>
        <w:tab/>
        <w:t>RRM core requirement maintenance</w:t>
      </w:r>
      <w:r w:rsidRPr="00BD7A43">
        <w:rPr>
          <w:i/>
          <w:lang w:eastAsia="zh-CN"/>
        </w:rPr>
        <w:tab/>
        <w:t>[NR_NTN_solutions-Core]</w:t>
      </w:r>
    </w:p>
    <w:p w14:paraId="7CF20D51" w14:textId="77777777" w:rsidR="00B66584" w:rsidRPr="00BD7A43" w:rsidRDefault="00B66584" w:rsidP="00B66584">
      <w:pPr>
        <w:pStyle w:val="ListParagraph"/>
        <w:numPr>
          <w:ilvl w:val="1"/>
          <w:numId w:val="7"/>
        </w:numPr>
        <w:ind w:firstLineChars="0"/>
        <w:rPr>
          <w:i/>
          <w:lang w:eastAsia="zh-CN"/>
        </w:rPr>
      </w:pPr>
      <w:r w:rsidRPr="00BD7A43">
        <w:rPr>
          <w:i/>
          <w:lang w:eastAsia="zh-CN"/>
        </w:rPr>
        <w:t>6.2.4.1</w:t>
      </w:r>
      <w:r w:rsidRPr="00BD7A43">
        <w:rPr>
          <w:i/>
          <w:lang w:eastAsia="zh-CN"/>
        </w:rPr>
        <w:tab/>
        <w:t>Measurement procedure requirements</w:t>
      </w:r>
      <w:r w:rsidRPr="00BD7A43">
        <w:rPr>
          <w:i/>
          <w:lang w:eastAsia="zh-CN"/>
        </w:rPr>
        <w:tab/>
        <w:t>[NR_NTN_solutions-Core]</w:t>
      </w:r>
    </w:p>
    <w:p w14:paraId="6CF5CB18" w14:textId="77777777" w:rsidR="00B66584" w:rsidRPr="00BD7A43" w:rsidRDefault="00B66584" w:rsidP="00B66584">
      <w:pPr>
        <w:pStyle w:val="ListParagraph"/>
        <w:ind w:left="1440" w:firstLineChars="0" w:firstLine="0"/>
        <w:rPr>
          <w:i/>
          <w:lang w:eastAsia="zh-CN"/>
        </w:rPr>
      </w:pPr>
      <w:r w:rsidRPr="00BD7A43">
        <w:rPr>
          <w:i/>
          <w:lang w:eastAsia="zh-CN"/>
        </w:rPr>
        <w:t>* R2-2210866 Reply LS on network indication for applying enhanced cell reselection requirements</w:t>
      </w:r>
    </w:p>
    <w:p w14:paraId="2C7D536D" w14:textId="77777777" w:rsidR="00B66584" w:rsidRDefault="00B66584" w:rsidP="00B66584">
      <w:pPr>
        <w:pStyle w:val="ListParagraph"/>
        <w:numPr>
          <w:ilvl w:val="1"/>
          <w:numId w:val="7"/>
        </w:numPr>
        <w:ind w:firstLineChars="0"/>
        <w:rPr>
          <w:i/>
          <w:lang w:eastAsia="zh-CN"/>
        </w:rPr>
      </w:pPr>
      <w:r w:rsidRPr="00BD7A43">
        <w:rPr>
          <w:i/>
          <w:lang w:eastAsia="zh-CN"/>
        </w:rPr>
        <w:t>6.2.4.2</w:t>
      </w:r>
      <w:r w:rsidRPr="00BD7A43">
        <w:rPr>
          <w:i/>
          <w:lang w:eastAsia="zh-CN"/>
        </w:rPr>
        <w:tab/>
        <w:t xml:space="preserve">Others </w:t>
      </w:r>
      <w:r w:rsidRPr="00BD7A43">
        <w:rPr>
          <w:i/>
          <w:lang w:eastAsia="zh-CN"/>
        </w:rPr>
        <w:tab/>
        <w:t>[NR_NTN_solutions-Core]</w:t>
      </w:r>
    </w:p>
    <w:p w14:paraId="46ECCE33" w14:textId="660AFA1A" w:rsidR="00EA377D" w:rsidRDefault="000D2F8A">
      <w:pPr>
        <w:pStyle w:val="Heading1"/>
        <w:rPr>
          <w:lang w:eastAsia="ja-JP"/>
        </w:rPr>
      </w:pPr>
      <w:r w:rsidRPr="00503E28">
        <w:rPr>
          <w:lang w:eastAsia="ja-JP"/>
        </w:rPr>
        <w:t xml:space="preserve">Topic #1: </w:t>
      </w:r>
      <w:r w:rsidR="00506589" w:rsidRPr="00503E28">
        <w:rPr>
          <w:lang w:eastAsia="ja-JP"/>
        </w:rPr>
        <w:t>Open Issues</w:t>
      </w:r>
    </w:p>
    <w:p w14:paraId="299FCFCE" w14:textId="510568D5" w:rsidR="006952C0" w:rsidRPr="00FC61D2" w:rsidRDefault="002F574D" w:rsidP="006952C0">
      <w:pPr>
        <w:outlineLvl w:val="2"/>
        <w:rPr>
          <w:b/>
          <w:u w:val="single"/>
          <w:lang w:eastAsia="ko-KR"/>
        </w:rPr>
      </w:pPr>
      <w:r w:rsidRPr="002F574D">
        <w:rPr>
          <w:b/>
          <w:u w:val="single"/>
          <w:lang w:eastAsia="ko-KR"/>
        </w:rPr>
        <w:t>Issue 2: Inter-operability testing (IOT) bit for inter-satellite measurement</w:t>
      </w:r>
    </w:p>
    <w:p w14:paraId="073365A6" w14:textId="42087DBA" w:rsidR="00506589" w:rsidRDefault="00506589" w:rsidP="00506589">
      <w:pPr>
        <w:spacing w:after="120" w:line="252" w:lineRule="auto"/>
        <w:ind w:firstLine="284"/>
        <w:rPr>
          <w:b/>
          <w:bCs/>
          <w:u w:val="single"/>
          <w:lang w:eastAsia="ja-JP"/>
        </w:rPr>
      </w:pPr>
      <w:bookmarkStart w:id="0" w:name="_Hlk119439158"/>
      <w:r w:rsidRPr="00503E28">
        <w:rPr>
          <w:b/>
          <w:bCs/>
          <w:u w:val="single"/>
          <w:lang w:eastAsia="ja-JP"/>
        </w:rPr>
        <w:t>Agreement:</w:t>
      </w:r>
    </w:p>
    <w:bookmarkEnd w:id="0"/>
    <w:p w14:paraId="1D7572EF" w14:textId="19B2280C" w:rsidR="00605F75" w:rsidRDefault="00312C7B" w:rsidP="00605F75">
      <w:pPr>
        <w:pStyle w:val="ListParagraph"/>
        <w:numPr>
          <w:ilvl w:val="0"/>
          <w:numId w:val="5"/>
        </w:numPr>
        <w:spacing w:after="120"/>
        <w:ind w:left="644" w:firstLineChars="0"/>
        <w:rPr>
          <w:szCs w:val="24"/>
          <w:lang w:eastAsia="zh-CN"/>
        </w:rPr>
      </w:pPr>
      <w:r w:rsidRPr="00312C7B">
        <w:rPr>
          <w:szCs w:val="24"/>
          <w:lang w:eastAsia="zh-CN"/>
        </w:rPr>
        <w:t xml:space="preserve">Send LS to RAN2 to consider an inter-operability testing (IOT) bit, </w:t>
      </w:r>
      <w:r>
        <w:rPr>
          <w:szCs w:val="24"/>
          <w:lang w:eastAsia="zh-CN"/>
        </w:rPr>
        <w:t xml:space="preserve">e.g. </w:t>
      </w:r>
      <w:r w:rsidRPr="00312C7B">
        <w:rPr>
          <w:i/>
          <w:iCs/>
          <w:szCs w:val="24"/>
          <w:lang w:eastAsia="zh-CN"/>
        </w:rPr>
        <w:t>interSatMeas-r17</w:t>
      </w:r>
      <w:r w:rsidRPr="00312C7B">
        <w:rPr>
          <w:szCs w:val="24"/>
          <w:lang w:eastAsia="zh-CN"/>
        </w:rPr>
        <w:t>, to indicate whether the UE has been tested successfully with inter-satellite measurement.</w:t>
      </w:r>
    </w:p>
    <w:p w14:paraId="5ACC2F72" w14:textId="23C3BA6F" w:rsidR="00605F75" w:rsidRDefault="00605F75" w:rsidP="004274A8">
      <w:pPr>
        <w:spacing w:after="120" w:line="252" w:lineRule="auto"/>
        <w:rPr>
          <w:b/>
          <w:bCs/>
          <w:u w:val="single"/>
          <w:lang w:val="en-US" w:eastAsia="ja-JP"/>
        </w:rPr>
      </w:pPr>
    </w:p>
    <w:p w14:paraId="088BC226" w14:textId="6A5B4D5B" w:rsidR="0089534A" w:rsidRPr="0089534A" w:rsidRDefault="0089534A" w:rsidP="0089534A">
      <w:pPr>
        <w:outlineLvl w:val="2"/>
        <w:rPr>
          <w:b/>
          <w:u w:val="single"/>
          <w:lang w:eastAsia="ko-KR"/>
        </w:rPr>
      </w:pPr>
      <w:r w:rsidRPr="0089534A">
        <w:rPr>
          <w:b/>
          <w:u w:val="single"/>
          <w:lang w:eastAsia="ko-KR"/>
        </w:rPr>
        <w:t>Issue 3: Cell re-selection</w:t>
      </w:r>
    </w:p>
    <w:p w14:paraId="7A576EC0" w14:textId="77777777" w:rsidR="004A4A32" w:rsidRDefault="004A4A32" w:rsidP="004A4A32">
      <w:pPr>
        <w:spacing w:after="120" w:line="252" w:lineRule="auto"/>
        <w:ind w:firstLine="284"/>
        <w:rPr>
          <w:b/>
          <w:bCs/>
          <w:u w:val="single"/>
          <w:lang w:eastAsia="ja-JP"/>
        </w:rPr>
      </w:pPr>
      <w:r w:rsidRPr="00503E28">
        <w:rPr>
          <w:b/>
          <w:bCs/>
          <w:u w:val="single"/>
          <w:lang w:eastAsia="ja-JP"/>
        </w:rPr>
        <w:t>Agreement:</w:t>
      </w:r>
    </w:p>
    <w:p w14:paraId="682B1BC6" w14:textId="1FFE1DDA" w:rsidR="00D41FC8" w:rsidRDefault="00D41FC8" w:rsidP="00D41FC8">
      <w:pPr>
        <w:pStyle w:val="ListParagraph"/>
        <w:numPr>
          <w:ilvl w:val="0"/>
          <w:numId w:val="5"/>
        </w:numPr>
        <w:spacing w:after="120"/>
        <w:ind w:left="644" w:firstLineChars="0"/>
        <w:rPr>
          <w:szCs w:val="24"/>
          <w:lang w:eastAsia="zh-CN"/>
        </w:rPr>
      </w:pPr>
      <w:r w:rsidRPr="004357D0">
        <w:rPr>
          <w:szCs w:val="24"/>
          <w:lang w:eastAsia="zh-CN"/>
        </w:rPr>
        <w:t xml:space="preserve">The measurement period requirements apply provided that neighbour cell </w:t>
      </w:r>
      <w:r w:rsidR="00C06D9E" w:rsidRPr="00D75EA6">
        <w:rPr>
          <w:szCs w:val="24"/>
          <w:lang w:eastAsia="zh-CN"/>
        </w:rPr>
        <w:t xml:space="preserve">explicit </w:t>
      </w:r>
      <w:r w:rsidRPr="004357D0">
        <w:rPr>
          <w:szCs w:val="24"/>
          <w:lang w:eastAsia="zh-CN"/>
        </w:rPr>
        <w:t xml:space="preserve">list associated with </w:t>
      </w:r>
      <w:r>
        <w:rPr>
          <w:rFonts w:eastAsiaTheme="minorEastAsia" w:hint="eastAsia"/>
          <w:szCs w:val="24"/>
          <w:lang w:eastAsia="zh-CN"/>
        </w:rPr>
        <w:t xml:space="preserve">each </w:t>
      </w:r>
      <w:r w:rsidRPr="004357D0">
        <w:rPr>
          <w:szCs w:val="24"/>
          <w:lang w:eastAsia="zh-CN"/>
        </w:rPr>
        <w:t xml:space="preserve">SMTC is </w:t>
      </w:r>
      <w:r>
        <w:rPr>
          <w:rFonts w:eastAsiaTheme="minorEastAsia" w:hint="eastAsia"/>
          <w:szCs w:val="24"/>
          <w:lang w:eastAsia="zh-CN"/>
        </w:rPr>
        <w:t>clear to UE</w:t>
      </w:r>
      <w:r w:rsidRPr="004357D0">
        <w:rPr>
          <w:szCs w:val="24"/>
          <w:lang w:eastAsia="zh-CN"/>
        </w:rPr>
        <w:t>.</w:t>
      </w:r>
    </w:p>
    <w:p w14:paraId="58D57057" w14:textId="77777777" w:rsidR="00D41FC8" w:rsidRPr="00D75EA6" w:rsidRDefault="00D41FC8" w:rsidP="00D41FC8">
      <w:pPr>
        <w:pStyle w:val="ListParagraph"/>
        <w:numPr>
          <w:ilvl w:val="0"/>
          <w:numId w:val="5"/>
        </w:numPr>
        <w:spacing w:after="120"/>
        <w:ind w:left="644" w:firstLineChars="0"/>
        <w:rPr>
          <w:szCs w:val="24"/>
          <w:lang w:eastAsia="zh-CN"/>
        </w:rPr>
      </w:pPr>
      <w:r w:rsidRPr="00D75EA6">
        <w:rPr>
          <w:szCs w:val="24"/>
          <w:lang w:eastAsia="zh-CN"/>
        </w:rPr>
        <w:t>RAN4 to make the following change to “4.2C Cell Re-selection for NR UE for Satellite Access”:</w:t>
      </w:r>
    </w:p>
    <w:p w14:paraId="14A41612" w14:textId="6F5B6351" w:rsidR="00D41FC8" w:rsidRDefault="00D41FC8" w:rsidP="00D41FC8">
      <w:pPr>
        <w:pStyle w:val="ListParagraph"/>
        <w:numPr>
          <w:ilvl w:val="0"/>
          <w:numId w:val="5"/>
        </w:numPr>
        <w:spacing w:after="120"/>
        <w:ind w:firstLineChars="0"/>
        <w:rPr>
          <w:szCs w:val="24"/>
          <w:lang w:eastAsia="zh-CN"/>
        </w:rPr>
      </w:pPr>
      <w:r w:rsidRPr="00D75EA6">
        <w:rPr>
          <w:szCs w:val="24"/>
          <w:lang w:eastAsia="zh-CN"/>
        </w:rPr>
        <w:t>Repla</w:t>
      </w:r>
      <w:r>
        <w:rPr>
          <w:szCs w:val="24"/>
          <w:lang w:eastAsia="zh-CN"/>
        </w:rPr>
        <w:t>ce</w:t>
      </w:r>
      <w:r w:rsidRPr="00D75EA6">
        <w:rPr>
          <w:szCs w:val="24"/>
          <w:lang w:eastAsia="zh-CN"/>
        </w:rPr>
        <w:t xml:space="preserve"> the current statement of “For intra-frequency and inter-frequency cells the serving cell may not provide explicit neighbour list but carrier frequency information and bandwidth information only” with “The requirements in this clause apply provided that the neighbour cell</w:t>
      </w:r>
      <w:r w:rsidR="00C06D9E" w:rsidRPr="00C06D9E">
        <w:rPr>
          <w:szCs w:val="24"/>
          <w:lang w:eastAsia="zh-CN"/>
        </w:rPr>
        <w:t xml:space="preserve"> </w:t>
      </w:r>
      <w:r w:rsidR="00C06D9E" w:rsidRPr="00D75EA6">
        <w:rPr>
          <w:szCs w:val="24"/>
          <w:lang w:eastAsia="zh-CN"/>
        </w:rPr>
        <w:t>explicit</w:t>
      </w:r>
      <w:r w:rsidRPr="00D75EA6">
        <w:rPr>
          <w:szCs w:val="24"/>
          <w:lang w:eastAsia="zh-CN"/>
        </w:rPr>
        <w:t xml:space="preserve"> list associated with SMTC should be configured by the serving cell”</w:t>
      </w:r>
    </w:p>
    <w:p w14:paraId="2ECF5858" w14:textId="637CF239" w:rsidR="0089534A" w:rsidRPr="00D75EA6" w:rsidRDefault="0089534A" w:rsidP="004274A8">
      <w:pPr>
        <w:spacing w:after="120" w:line="252" w:lineRule="auto"/>
        <w:rPr>
          <w:b/>
          <w:bCs/>
          <w:u w:val="single"/>
          <w:lang w:val="en-US" w:eastAsia="ja-JP"/>
        </w:rPr>
      </w:pPr>
    </w:p>
    <w:p w14:paraId="44C8D90A" w14:textId="42A1FA4A" w:rsidR="009163E7" w:rsidRPr="00E2017C" w:rsidRDefault="009163E7" w:rsidP="009163E7">
      <w:pPr>
        <w:outlineLvl w:val="2"/>
        <w:rPr>
          <w:b/>
          <w:u w:val="single"/>
          <w:lang w:eastAsia="ko-KR"/>
        </w:rPr>
      </w:pPr>
      <w:r w:rsidRPr="00E2017C">
        <w:rPr>
          <w:b/>
          <w:u w:val="single"/>
          <w:lang w:eastAsia="ko-KR"/>
        </w:rPr>
        <w:t>Issue 5-1: Rel-16 vs. Rel-17 RRM Relaxation - RAN2 LS R2-2210866</w:t>
      </w:r>
    </w:p>
    <w:p w14:paraId="400D9952" w14:textId="77777777" w:rsidR="009163E7" w:rsidRPr="00E2017C" w:rsidRDefault="009163E7" w:rsidP="009163E7">
      <w:pPr>
        <w:spacing w:after="120" w:line="252" w:lineRule="auto"/>
        <w:ind w:firstLine="284"/>
        <w:rPr>
          <w:b/>
          <w:bCs/>
          <w:u w:val="single"/>
          <w:lang w:eastAsia="ja-JP"/>
        </w:rPr>
      </w:pPr>
      <w:r w:rsidRPr="00E2017C">
        <w:rPr>
          <w:b/>
          <w:bCs/>
          <w:u w:val="single"/>
          <w:lang w:eastAsia="ja-JP"/>
        </w:rPr>
        <w:t>Agreement:</w:t>
      </w:r>
    </w:p>
    <w:p w14:paraId="3F985EF8" w14:textId="2DE1B176" w:rsidR="009163E7" w:rsidRPr="00E2017C" w:rsidRDefault="001B1E3F" w:rsidP="009163E7">
      <w:pPr>
        <w:pStyle w:val="ListParagraph"/>
        <w:numPr>
          <w:ilvl w:val="0"/>
          <w:numId w:val="5"/>
        </w:numPr>
        <w:ind w:left="644" w:firstLineChars="0"/>
        <w:rPr>
          <w:szCs w:val="24"/>
          <w:lang w:eastAsia="zh-CN"/>
        </w:rPr>
      </w:pPr>
      <w:r w:rsidRPr="00E2017C">
        <w:rPr>
          <w:szCs w:val="24"/>
          <w:lang w:eastAsia="zh-CN"/>
        </w:rPr>
        <w:t xml:space="preserve">On relaxed measurements for GEO, RAN4 agrees to reuse the existing R16 relaxed measurement </w:t>
      </w:r>
      <w:r>
        <w:rPr>
          <w:szCs w:val="24"/>
          <w:lang w:eastAsia="zh-CN"/>
        </w:rPr>
        <w:t xml:space="preserve">requirement, i.e. </w:t>
      </w:r>
      <w:r w:rsidRPr="00E2017C">
        <w:rPr>
          <w:i/>
          <w:iCs/>
          <w:szCs w:val="24"/>
          <w:lang w:eastAsia="zh-CN"/>
        </w:rPr>
        <w:t>relaxedMeasurement-r17</w:t>
      </w:r>
      <w:r>
        <w:rPr>
          <w:szCs w:val="24"/>
          <w:lang w:eastAsia="zh-CN"/>
        </w:rPr>
        <w:t xml:space="preserve"> is not supported in Rel-17 NR NTN</w:t>
      </w:r>
      <w:r w:rsidR="00A54BCB">
        <w:rPr>
          <w:szCs w:val="24"/>
          <w:lang w:eastAsia="zh-CN"/>
        </w:rPr>
        <w:t xml:space="preserve"> RRM requirement</w:t>
      </w:r>
      <w:r>
        <w:rPr>
          <w:szCs w:val="24"/>
          <w:lang w:eastAsia="zh-CN"/>
        </w:rPr>
        <w:t>.</w:t>
      </w:r>
    </w:p>
    <w:p w14:paraId="5FE08E88" w14:textId="6268CC35" w:rsidR="009163E7" w:rsidRDefault="009163E7" w:rsidP="004274A8">
      <w:pPr>
        <w:spacing w:after="120" w:line="252" w:lineRule="auto"/>
        <w:rPr>
          <w:b/>
          <w:bCs/>
          <w:u w:val="single"/>
          <w:lang w:eastAsia="ja-JP"/>
        </w:rPr>
      </w:pPr>
    </w:p>
    <w:p w14:paraId="1F4EBF79" w14:textId="5793A5A5" w:rsidR="00C82775" w:rsidRPr="00F01099" w:rsidRDefault="00C82775" w:rsidP="00C82775">
      <w:pPr>
        <w:outlineLvl w:val="2"/>
        <w:rPr>
          <w:b/>
          <w:u w:val="single"/>
          <w:lang w:eastAsia="ko-KR"/>
        </w:rPr>
      </w:pPr>
      <w:r w:rsidRPr="00F01099">
        <w:rPr>
          <w:b/>
          <w:u w:val="single"/>
          <w:lang w:eastAsia="ko-KR"/>
        </w:rPr>
        <w:t>Issue 5-2: GSO vs. NGSO - RAN2 LS R2-2210866</w:t>
      </w:r>
    </w:p>
    <w:p w14:paraId="2B1448EB" w14:textId="528FE936" w:rsidR="00C82775" w:rsidRPr="00F01099" w:rsidRDefault="00D316D4" w:rsidP="00C82775">
      <w:pPr>
        <w:spacing w:after="120" w:line="252" w:lineRule="auto"/>
        <w:ind w:firstLine="284"/>
        <w:rPr>
          <w:b/>
          <w:bCs/>
          <w:u w:val="single"/>
          <w:lang w:eastAsia="ja-JP"/>
        </w:rPr>
      </w:pPr>
      <w:r w:rsidRPr="00F01099">
        <w:rPr>
          <w:b/>
          <w:bCs/>
          <w:u w:val="single"/>
          <w:lang w:eastAsia="ja-JP"/>
        </w:rPr>
        <w:t>Agreement:</w:t>
      </w:r>
    </w:p>
    <w:p w14:paraId="1AC2F885" w14:textId="6672501A" w:rsidR="00EA4A41" w:rsidRDefault="00CB57FE" w:rsidP="00EA4A41">
      <w:pPr>
        <w:pStyle w:val="ListParagraph"/>
        <w:numPr>
          <w:ilvl w:val="0"/>
          <w:numId w:val="5"/>
        </w:numPr>
        <w:ind w:left="644" w:firstLineChars="0"/>
        <w:rPr>
          <w:szCs w:val="24"/>
          <w:lang w:eastAsia="zh-CN"/>
        </w:rPr>
      </w:pPr>
      <w:r>
        <w:rPr>
          <w:szCs w:val="24"/>
          <w:lang w:eastAsia="zh-CN"/>
        </w:rPr>
        <w:lastRenderedPageBreak/>
        <w:t xml:space="preserve">For intra-frequency measurement, </w:t>
      </w:r>
      <w:r w:rsidR="00EA4A41" w:rsidRPr="00EA4A41">
        <w:rPr>
          <w:szCs w:val="24"/>
          <w:lang w:eastAsia="zh-CN"/>
        </w:rPr>
        <w:t xml:space="preserve">RAN4 to confirm that the NR NTN relaxed intra-frequency measurements only apply to GSO neighbour cells and can be configured </w:t>
      </w:r>
      <w:r>
        <w:rPr>
          <w:szCs w:val="24"/>
          <w:lang w:eastAsia="zh-CN"/>
        </w:rPr>
        <w:t xml:space="preserve">only </w:t>
      </w:r>
      <w:r w:rsidR="00EA4A41" w:rsidRPr="00EA4A41">
        <w:rPr>
          <w:szCs w:val="24"/>
          <w:lang w:eastAsia="zh-CN"/>
        </w:rPr>
        <w:t>by GSO serving cell.</w:t>
      </w:r>
    </w:p>
    <w:p w14:paraId="55291E00" w14:textId="4A77EF6E" w:rsidR="00CB57FE" w:rsidRPr="00EA4A41" w:rsidRDefault="00CB57FE" w:rsidP="00CB57FE">
      <w:pPr>
        <w:pStyle w:val="ListParagraph"/>
        <w:numPr>
          <w:ilvl w:val="0"/>
          <w:numId w:val="5"/>
        </w:numPr>
        <w:ind w:left="644" w:firstLineChars="0"/>
        <w:rPr>
          <w:szCs w:val="24"/>
          <w:lang w:eastAsia="zh-CN"/>
        </w:rPr>
      </w:pPr>
      <w:r>
        <w:rPr>
          <w:szCs w:val="24"/>
          <w:lang w:eastAsia="zh-CN"/>
        </w:rPr>
        <w:t xml:space="preserve">For inter-frequency measurement, </w:t>
      </w:r>
      <w:r w:rsidRPr="00EA4A41">
        <w:rPr>
          <w:szCs w:val="24"/>
          <w:lang w:eastAsia="zh-CN"/>
        </w:rPr>
        <w:t>RAN4 to confirm that the NR NTN relaxed inter-frequency measurements only apply to GSO neighbour cells and can be configured by GSO and NGSO serving cell.</w:t>
      </w:r>
    </w:p>
    <w:p w14:paraId="714AE625" w14:textId="47A1AA5E" w:rsidR="001C2C97" w:rsidRDefault="003405F5" w:rsidP="006B1204">
      <w:pPr>
        <w:pStyle w:val="ListParagraph"/>
        <w:numPr>
          <w:ilvl w:val="0"/>
          <w:numId w:val="5"/>
        </w:numPr>
        <w:ind w:firstLineChars="0"/>
        <w:rPr>
          <w:szCs w:val="24"/>
          <w:lang w:eastAsia="zh-CN"/>
        </w:rPr>
      </w:pPr>
      <w:r>
        <w:rPr>
          <w:szCs w:val="24"/>
          <w:lang w:eastAsia="zh-CN"/>
        </w:rPr>
        <w:t xml:space="preserve">(Note) </w:t>
      </w:r>
      <w:r w:rsidR="001C2C97">
        <w:rPr>
          <w:szCs w:val="24"/>
          <w:lang w:eastAsia="zh-CN"/>
        </w:rPr>
        <w:t xml:space="preserve">The </w:t>
      </w:r>
      <w:r w:rsidR="001C2C97" w:rsidRPr="00EA4A41">
        <w:rPr>
          <w:szCs w:val="24"/>
          <w:lang w:eastAsia="zh-CN"/>
        </w:rPr>
        <w:t>applicability of the signalling</w:t>
      </w:r>
      <w:r w:rsidR="00303F3C">
        <w:rPr>
          <w:szCs w:val="24"/>
          <w:lang w:eastAsia="zh-CN"/>
        </w:rPr>
        <w:t xml:space="preserve"> for relaxed RRM measurement for IoT NTN shall be separately discussed and decided under WI of </w:t>
      </w:r>
      <w:r w:rsidR="00303F3C" w:rsidRPr="00EA4A41">
        <w:rPr>
          <w:szCs w:val="24"/>
          <w:lang w:eastAsia="zh-CN"/>
        </w:rPr>
        <w:t>LTE_NBeMTC_NTN</w:t>
      </w:r>
      <w:r w:rsidR="00303F3C">
        <w:rPr>
          <w:szCs w:val="24"/>
          <w:lang w:eastAsia="zh-CN"/>
        </w:rPr>
        <w:t>.</w:t>
      </w:r>
    </w:p>
    <w:p w14:paraId="0ABC8EA5" w14:textId="77777777" w:rsidR="00A20CAC" w:rsidRDefault="00A20CAC" w:rsidP="004274A8">
      <w:pPr>
        <w:spacing w:after="120" w:line="252" w:lineRule="auto"/>
        <w:rPr>
          <w:b/>
          <w:bCs/>
          <w:u w:val="single"/>
          <w:lang w:eastAsia="zh-CN"/>
        </w:rPr>
      </w:pPr>
    </w:p>
    <w:p w14:paraId="6EFF7BD7" w14:textId="77777777" w:rsidR="00283DE4" w:rsidRPr="00685E13" w:rsidRDefault="00283DE4" w:rsidP="00283DE4">
      <w:pPr>
        <w:outlineLvl w:val="2"/>
        <w:rPr>
          <w:b/>
          <w:u w:val="single"/>
          <w:lang w:eastAsia="ko-KR"/>
        </w:rPr>
      </w:pPr>
      <w:r w:rsidRPr="00685E13">
        <w:rPr>
          <w:b/>
          <w:u w:val="single"/>
          <w:lang w:eastAsia="ko-KR"/>
        </w:rPr>
        <w:t>Issue 6: Enhanced RRM Requirements</w:t>
      </w:r>
    </w:p>
    <w:p w14:paraId="5A3EDBC4" w14:textId="784F5030" w:rsidR="00283DE4" w:rsidRPr="00685E13" w:rsidRDefault="005327E3" w:rsidP="00283DE4">
      <w:pPr>
        <w:spacing w:after="120" w:line="252" w:lineRule="auto"/>
        <w:ind w:firstLine="284"/>
        <w:rPr>
          <w:b/>
          <w:bCs/>
          <w:u w:val="single"/>
          <w:lang w:eastAsia="ja-JP"/>
        </w:rPr>
      </w:pPr>
      <w:r w:rsidRPr="00685E13">
        <w:rPr>
          <w:b/>
          <w:bCs/>
          <w:u w:val="single"/>
          <w:lang w:eastAsia="ja-JP"/>
        </w:rPr>
        <w:t>Agreement:</w:t>
      </w:r>
    </w:p>
    <w:p w14:paraId="3881E75D" w14:textId="3485C4BC" w:rsidR="00283DE4" w:rsidRPr="00685E13" w:rsidRDefault="005327E3" w:rsidP="00283DE4">
      <w:pPr>
        <w:pStyle w:val="ListParagraph"/>
        <w:numPr>
          <w:ilvl w:val="0"/>
          <w:numId w:val="5"/>
        </w:numPr>
        <w:ind w:left="644" w:firstLineChars="0"/>
        <w:rPr>
          <w:szCs w:val="24"/>
          <w:lang w:eastAsia="zh-CN"/>
        </w:rPr>
      </w:pPr>
      <w:r w:rsidRPr="00685E13">
        <w:rPr>
          <w:szCs w:val="24"/>
          <w:lang w:eastAsia="zh-CN"/>
        </w:rPr>
        <w:t>RAN4 to ask RAN2 to clarify the description on the capabilities of enhanced RRM requirements. E.g. RAN4 works under the assumption that UEs not supporting the feature shall apply NTN requirements, not legacy TN non-HST requirements.</w:t>
      </w:r>
    </w:p>
    <w:p w14:paraId="0A98A2D0" w14:textId="77777777" w:rsidR="00283DE4" w:rsidRPr="00685E13" w:rsidRDefault="00283DE4" w:rsidP="00283DE4">
      <w:pPr>
        <w:widowControl w:val="0"/>
        <w:spacing w:afterLines="50" w:after="120" w:line="240" w:lineRule="auto"/>
        <w:jc w:val="both"/>
        <w:rPr>
          <w:bCs/>
          <w:szCs w:val="21"/>
          <w:lang w:eastAsia="zh-CN"/>
        </w:rPr>
      </w:pPr>
    </w:p>
    <w:p w14:paraId="6169553D" w14:textId="77777777" w:rsidR="00283DE4" w:rsidRPr="005D6F15" w:rsidRDefault="00283DE4" w:rsidP="00283DE4">
      <w:pPr>
        <w:outlineLvl w:val="2"/>
        <w:rPr>
          <w:b/>
          <w:u w:val="single"/>
          <w:lang w:eastAsia="ko-KR"/>
        </w:rPr>
      </w:pPr>
      <w:r w:rsidRPr="005D6F15">
        <w:rPr>
          <w:b/>
          <w:u w:val="single"/>
          <w:lang w:eastAsia="ko-KR"/>
        </w:rPr>
        <w:t>Issue 7: Additional delay and Requirement Applicability in HO and CHO due to uncertainty of Target cell’s epoch time</w:t>
      </w:r>
    </w:p>
    <w:p w14:paraId="313BAD4C" w14:textId="77777777" w:rsidR="00283DE4" w:rsidRPr="005D6F15" w:rsidRDefault="00283DE4" w:rsidP="00283DE4">
      <w:pPr>
        <w:spacing w:after="120" w:line="252" w:lineRule="auto"/>
        <w:ind w:firstLine="284"/>
        <w:rPr>
          <w:b/>
          <w:bCs/>
          <w:u w:val="single"/>
          <w:lang w:eastAsia="ja-JP"/>
        </w:rPr>
      </w:pPr>
      <w:r w:rsidRPr="005D6F15">
        <w:rPr>
          <w:b/>
          <w:bCs/>
          <w:u w:val="single"/>
          <w:lang w:eastAsia="ja-JP"/>
        </w:rPr>
        <w:t>Agreement:</w:t>
      </w:r>
    </w:p>
    <w:p w14:paraId="5DA82466" w14:textId="7D0154F6" w:rsidR="00283DE4" w:rsidRPr="005D6F15" w:rsidRDefault="00283DE4" w:rsidP="00283DE4">
      <w:pPr>
        <w:pStyle w:val="ListParagraph"/>
        <w:numPr>
          <w:ilvl w:val="0"/>
          <w:numId w:val="5"/>
        </w:numPr>
        <w:ind w:left="644" w:firstLineChars="0"/>
        <w:rPr>
          <w:szCs w:val="24"/>
          <w:lang w:eastAsia="zh-CN"/>
        </w:rPr>
      </w:pPr>
      <w:r w:rsidRPr="005D6F15">
        <w:rPr>
          <w:szCs w:val="24"/>
          <w:lang w:eastAsia="zh-CN"/>
        </w:rPr>
        <w:t>Wait for RAN2 conclusion and</w:t>
      </w:r>
      <w:r w:rsidR="008740A1" w:rsidRPr="005D6F15">
        <w:rPr>
          <w:szCs w:val="24"/>
          <w:lang w:eastAsia="zh-CN"/>
        </w:rPr>
        <w:t xml:space="preserve"> the following options can be further discussed as part of maintenance.</w:t>
      </w:r>
      <w:r w:rsidRPr="005D6F15">
        <w:rPr>
          <w:szCs w:val="24"/>
          <w:lang w:eastAsia="zh-CN"/>
        </w:rPr>
        <w:t>.</w:t>
      </w:r>
    </w:p>
    <w:p w14:paraId="7B4FF567" w14:textId="2F374F83" w:rsidR="00283DE4" w:rsidRPr="005D6F15" w:rsidRDefault="008740A1" w:rsidP="008740A1">
      <w:pPr>
        <w:pStyle w:val="ListParagraph"/>
        <w:numPr>
          <w:ilvl w:val="1"/>
          <w:numId w:val="5"/>
        </w:numPr>
        <w:ind w:left="1364" w:firstLineChars="0"/>
        <w:rPr>
          <w:szCs w:val="24"/>
          <w:lang w:eastAsia="zh-CN"/>
        </w:rPr>
      </w:pPr>
      <w:r w:rsidRPr="005D6F15">
        <w:rPr>
          <w:szCs w:val="24"/>
          <w:lang w:eastAsia="zh-CN"/>
        </w:rPr>
        <w:t>Option</w:t>
      </w:r>
      <w:r w:rsidR="00283DE4" w:rsidRPr="005D6F15">
        <w:rPr>
          <w:szCs w:val="24"/>
          <w:lang w:eastAsia="zh-CN"/>
        </w:rPr>
        <w:t xml:space="preserve"> 1:</w:t>
      </w:r>
    </w:p>
    <w:p w14:paraId="458672CB" w14:textId="77777777" w:rsidR="00283DE4" w:rsidRPr="005D6F15" w:rsidRDefault="00283DE4" w:rsidP="008740A1">
      <w:pPr>
        <w:pStyle w:val="ListParagraph"/>
        <w:numPr>
          <w:ilvl w:val="0"/>
          <w:numId w:val="5"/>
        </w:numPr>
        <w:ind w:left="1800" w:firstLineChars="0"/>
        <w:rPr>
          <w:szCs w:val="24"/>
          <w:lang w:eastAsia="zh-CN"/>
        </w:rPr>
      </w:pPr>
      <w:r w:rsidRPr="005D6F15">
        <w:rPr>
          <w:szCs w:val="24"/>
          <w:lang w:eastAsia="zh-CN"/>
        </w:rPr>
        <w:t>No need to consider the additional delay introduced in the HO/CHO procedure for NTN caused by the cases where the UE has to wait for the epoch time to be reached or re-acquire a new ephemeris information.</w:t>
      </w:r>
    </w:p>
    <w:p w14:paraId="160F055D" w14:textId="77777777" w:rsidR="008740A1" w:rsidRPr="005D6F15" w:rsidRDefault="008740A1" w:rsidP="00283DE4">
      <w:pPr>
        <w:pStyle w:val="ListParagraph"/>
        <w:numPr>
          <w:ilvl w:val="1"/>
          <w:numId w:val="5"/>
        </w:numPr>
        <w:ind w:left="1364" w:firstLineChars="0"/>
        <w:rPr>
          <w:szCs w:val="24"/>
          <w:lang w:eastAsia="zh-CN"/>
        </w:rPr>
      </w:pPr>
      <w:r w:rsidRPr="005D6F15">
        <w:rPr>
          <w:szCs w:val="24"/>
          <w:lang w:eastAsia="zh-CN"/>
        </w:rPr>
        <w:t>Option 2:</w:t>
      </w:r>
    </w:p>
    <w:p w14:paraId="4D235B8B" w14:textId="5D51555D" w:rsidR="00283DE4" w:rsidRDefault="00283DE4" w:rsidP="008740A1">
      <w:pPr>
        <w:pStyle w:val="ListParagraph"/>
        <w:numPr>
          <w:ilvl w:val="0"/>
          <w:numId w:val="5"/>
        </w:numPr>
        <w:ind w:left="1800" w:firstLineChars="0"/>
        <w:rPr>
          <w:szCs w:val="24"/>
          <w:lang w:eastAsia="zh-CN"/>
        </w:rPr>
      </w:pPr>
      <w:r w:rsidRPr="005D6F15">
        <w:rPr>
          <w:szCs w:val="24"/>
          <w:lang w:eastAsia="zh-CN"/>
        </w:rPr>
        <w:t>Latency and Interruption requirements in HO and CHO shall be extended. FFS on the details.</w:t>
      </w:r>
    </w:p>
    <w:p w14:paraId="1444BF88" w14:textId="575236CB" w:rsidR="008A7344" w:rsidRPr="005D6F15" w:rsidRDefault="008A7344" w:rsidP="00DC4DDA">
      <w:pPr>
        <w:pStyle w:val="ListParagraph"/>
        <w:numPr>
          <w:ilvl w:val="1"/>
          <w:numId w:val="5"/>
        </w:numPr>
        <w:ind w:left="1364" w:firstLineChars="0"/>
        <w:rPr>
          <w:szCs w:val="24"/>
          <w:lang w:eastAsia="zh-CN"/>
        </w:rPr>
      </w:pPr>
      <w:r w:rsidRPr="008A7344">
        <w:rPr>
          <w:szCs w:val="24"/>
          <w:lang w:eastAsia="zh-CN"/>
        </w:rPr>
        <w:t>FFS on delay requirement for blind HO/CHO case if target satellite ephemeris information and epoch timing is only provided to UE via HO command.</w:t>
      </w:r>
    </w:p>
    <w:p w14:paraId="2933FF0E" w14:textId="3D5B90FE" w:rsidR="00283DE4" w:rsidRDefault="00283DE4" w:rsidP="00283DE4">
      <w:pPr>
        <w:widowControl w:val="0"/>
        <w:spacing w:afterLines="50" w:after="120" w:line="240" w:lineRule="auto"/>
        <w:jc w:val="both"/>
        <w:rPr>
          <w:bCs/>
          <w:color w:val="0070C0"/>
          <w:szCs w:val="21"/>
          <w:lang w:eastAsia="zh-CN"/>
        </w:rPr>
      </w:pPr>
    </w:p>
    <w:p w14:paraId="37C6CDCE" w14:textId="77777777" w:rsidR="00EA377D" w:rsidRPr="00503E28" w:rsidRDefault="003521DE">
      <w:pPr>
        <w:pStyle w:val="Heading1"/>
        <w:rPr>
          <w:lang w:val="en-US" w:eastAsia="ja-JP"/>
        </w:rPr>
      </w:pPr>
      <w:r w:rsidRPr="00503E28">
        <w:rPr>
          <w:lang w:val="en-US" w:eastAsia="ja-JP"/>
        </w:rPr>
        <w:t>References</w:t>
      </w:r>
    </w:p>
    <w:p w14:paraId="60D22370" w14:textId="3F620CDB" w:rsidR="003521DE" w:rsidRPr="00503E28" w:rsidRDefault="00C57E31" w:rsidP="003521DE">
      <w:pPr>
        <w:rPr>
          <w:lang w:val="en-US" w:eastAsia="ja-JP"/>
        </w:rPr>
      </w:pPr>
      <w:r w:rsidRPr="00503E28">
        <w:rPr>
          <w:lang w:val="en-US" w:eastAsia="ja-JP"/>
        </w:rPr>
        <w:t xml:space="preserve">[1] </w:t>
      </w:r>
      <w:r w:rsidR="0090003D" w:rsidRPr="0090003D">
        <w:rPr>
          <w:lang w:val="en-US" w:eastAsia="ja-JP"/>
        </w:rPr>
        <w:t>R4-2220050</w:t>
      </w:r>
      <w:r w:rsidRPr="00503E28">
        <w:rPr>
          <w:lang w:val="en-US" w:eastAsia="ja-JP"/>
        </w:rPr>
        <w:t xml:space="preserve">, </w:t>
      </w:r>
      <w:r w:rsidR="003E76E9" w:rsidRPr="00503E28">
        <w:rPr>
          <w:lang w:val="en-US" w:eastAsia="ja-JP"/>
        </w:rPr>
        <w:t>“</w:t>
      </w:r>
      <w:r w:rsidR="001D7CC9" w:rsidRPr="001D7CC9">
        <w:rPr>
          <w:lang w:val="en-US" w:eastAsia="ja-JP"/>
        </w:rPr>
        <w:t>Topic summary for [105][204] NR_NTN_solutions_RRM_1</w:t>
      </w:r>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1D7CC9">
        <w:rPr>
          <w:lang w:val="en-US" w:eastAsia="ja-JP"/>
        </w:rPr>
        <w:t>5</w:t>
      </w:r>
    </w:p>
    <w:sectPr w:rsidR="003521DE" w:rsidRPr="00503E28" w:rsidSect="00CF213C">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55BD" w14:textId="77777777" w:rsidR="009226CC" w:rsidRDefault="009226CC" w:rsidP="009C6270">
      <w:pPr>
        <w:spacing w:after="0" w:line="240" w:lineRule="auto"/>
      </w:pPr>
      <w:r>
        <w:separator/>
      </w:r>
    </w:p>
  </w:endnote>
  <w:endnote w:type="continuationSeparator" w:id="0">
    <w:p w14:paraId="284304ED" w14:textId="77777777" w:rsidR="009226CC" w:rsidRDefault="009226CC"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D465B" w14:textId="77777777" w:rsidR="009226CC" w:rsidRDefault="009226CC" w:rsidP="009C6270">
      <w:pPr>
        <w:spacing w:after="0" w:line="240" w:lineRule="auto"/>
      </w:pPr>
      <w:r>
        <w:separator/>
      </w:r>
    </w:p>
  </w:footnote>
  <w:footnote w:type="continuationSeparator" w:id="0">
    <w:p w14:paraId="507A91A3" w14:textId="77777777" w:rsidR="009226CC" w:rsidRDefault="009226CC"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AD8250E"/>
    <w:multiLevelType w:val="multilevel"/>
    <w:tmpl w:val="79D09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975D6"/>
    <w:multiLevelType w:val="multilevel"/>
    <w:tmpl w:val="DA36040A"/>
    <w:lvl w:ilvl="0">
      <w:start w:val="1"/>
      <w:numFmt w:val="bullet"/>
      <w:lvlText w:val="•"/>
      <w:lvlJc w:val="center"/>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03258123">
    <w:abstractNumId w:val="4"/>
  </w:num>
  <w:num w:numId="2" w16cid:durableId="1090859028">
    <w:abstractNumId w:val="0"/>
  </w:num>
  <w:num w:numId="3" w16cid:durableId="552470301">
    <w:abstractNumId w:val="5"/>
  </w:num>
  <w:num w:numId="4" w16cid:durableId="1351448010">
    <w:abstractNumId w:val="7"/>
  </w:num>
  <w:num w:numId="5" w16cid:durableId="644314928">
    <w:abstractNumId w:val="6"/>
  </w:num>
  <w:num w:numId="6" w16cid:durableId="2113277267">
    <w:abstractNumId w:val="8"/>
  </w:num>
  <w:num w:numId="7" w16cid:durableId="872304584">
    <w:abstractNumId w:val="2"/>
  </w:num>
  <w:num w:numId="8" w16cid:durableId="601688017">
    <w:abstractNumId w:val="1"/>
  </w:num>
  <w:num w:numId="9" w16cid:durableId="101460712">
    <w:abstractNumId w:val="6"/>
  </w:num>
  <w:num w:numId="10" w16cid:durableId="1095906980">
    <w:abstractNumId w:val="3"/>
  </w:num>
  <w:num w:numId="11" w16cid:durableId="81626764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06C6"/>
    <w:rsid w:val="000017B5"/>
    <w:rsid w:val="00002461"/>
    <w:rsid w:val="00002EFE"/>
    <w:rsid w:val="00003F67"/>
    <w:rsid w:val="00004165"/>
    <w:rsid w:val="00004975"/>
    <w:rsid w:val="00004B50"/>
    <w:rsid w:val="00005383"/>
    <w:rsid w:val="0000632A"/>
    <w:rsid w:val="000066D9"/>
    <w:rsid w:val="00007BAE"/>
    <w:rsid w:val="00010CF8"/>
    <w:rsid w:val="00011103"/>
    <w:rsid w:val="000111B5"/>
    <w:rsid w:val="00011338"/>
    <w:rsid w:val="00012A3E"/>
    <w:rsid w:val="00013215"/>
    <w:rsid w:val="00014254"/>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32F"/>
    <w:rsid w:val="0003171D"/>
    <w:rsid w:val="00031C1D"/>
    <w:rsid w:val="00031E51"/>
    <w:rsid w:val="00031EE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242"/>
    <w:rsid w:val="00046458"/>
    <w:rsid w:val="0004756E"/>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1E0"/>
    <w:rsid w:val="00082209"/>
    <w:rsid w:val="00082AB9"/>
    <w:rsid w:val="00082C46"/>
    <w:rsid w:val="000838CC"/>
    <w:rsid w:val="00083DCF"/>
    <w:rsid w:val="0008403E"/>
    <w:rsid w:val="00084262"/>
    <w:rsid w:val="000845F4"/>
    <w:rsid w:val="00084CCC"/>
    <w:rsid w:val="00085253"/>
    <w:rsid w:val="00085740"/>
    <w:rsid w:val="00085928"/>
    <w:rsid w:val="00085A0E"/>
    <w:rsid w:val="000874A1"/>
    <w:rsid w:val="00087548"/>
    <w:rsid w:val="000903DC"/>
    <w:rsid w:val="00091C86"/>
    <w:rsid w:val="00093686"/>
    <w:rsid w:val="00093E7E"/>
    <w:rsid w:val="00094934"/>
    <w:rsid w:val="000964FC"/>
    <w:rsid w:val="00096A82"/>
    <w:rsid w:val="00096A87"/>
    <w:rsid w:val="00096B6C"/>
    <w:rsid w:val="000970E0"/>
    <w:rsid w:val="000A0249"/>
    <w:rsid w:val="000A0536"/>
    <w:rsid w:val="000A095F"/>
    <w:rsid w:val="000A1830"/>
    <w:rsid w:val="000A21EA"/>
    <w:rsid w:val="000A31B7"/>
    <w:rsid w:val="000A33F2"/>
    <w:rsid w:val="000A3D06"/>
    <w:rsid w:val="000A4121"/>
    <w:rsid w:val="000A49EE"/>
    <w:rsid w:val="000A4AA3"/>
    <w:rsid w:val="000A545E"/>
    <w:rsid w:val="000A550E"/>
    <w:rsid w:val="000A6152"/>
    <w:rsid w:val="000A6D2D"/>
    <w:rsid w:val="000A7367"/>
    <w:rsid w:val="000A7ABC"/>
    <w:rsid w:val="000A7AD1"/>
    <w:rsid w:val="000B0960"/>
    <w:rsid w:val="000B0A99"/>
    <w:rsid w:val="000B1891"/>
    <w:rsid w:val="000B1A55"/>
    <w:rsid w:val="000B20BB"/>
    <w:rsid w:val="000B2163"/>
    <w:rsid w:val="000B2246"/>
    <w:rsid w:val="000B2DA3"/>
    <w:rsid w:val="000B2EF6"/>
    <w:rsid w:val="000B2FA6"/>
    <w:rsid w:val="000B3062"/>
    <w:rsid w:val="000B33F9"/>
    <w:rsid w:val="000B3400"/>
    <w:rsid w:val="000B4AA0"/>
    <w:rsid w:val="000B5BDD"/>
    <w:rsid w:val="000B62C8"/>
    <w:rsid w:val="000B6F8C"/>
    <w:rsid w:val="000B7561"/>
    <w:rsid w:val="000C0E14"/>
    <w:rsid w:val="000C1B66"/>
    <w:rsid w:val="000C23C9"/>
    <w:rsid w:val="000C2553"/>
    <w:rsid w:val="000C31C0"/>
    <w:rsid w:val="000C35FB"/>
    <w:rsid w:val="000C38C3"/>
    <w:rsid w:val="000C3B03"/>
    <w:rsid w:val="000C3D51"/>
    <w:rsid w:val="000C3EA7"/>
    <w:rsid w:val="000C487C"/>
    <w:rsid w:val="000C4BF8"/>
    <w:rsid w:val="000C6244"/>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10B1"/>
    <w:rsid w:val="000F127C"/>
    <w:rsid w:val="000F1B4A"/>
    <w:rsid w:val="000F1EB7"/>
    <w:rsid w:val="000F2C9B"/>
    <w:rsid w:val="000F355D"/>
    <w:rsid w:val="000F39CA"/>
    <w:rsid w:val="000F5777"/>
    <w:rsid w:val="000F58D5"/>
    <w:rsid w:val="000F651E"/>
    <w:rsid w:val="000F6522"/>
    <w:rsid w:val="000F7283"/>
    <w:rsid w:val="000F7431"/>
    <w:rsid w:val="00100FFA"/>
    <w:rsid w:val="00102370"/>
    <w:rsid w:val="0010251E"/>
    <w:rsid w:val="0010314B"/>
    <w:rsid w:val="00103E80"/>
    <w:rsid w:val="001045CE"/>
    <w:rsid w:val="00104806"/>
    <w:rsid w:val="0010481F"/>
    <w:rsid w:val="00104DAE"/>
    <w:rsid w:val="00105A15"/>
    <w:rsid w:val="00105F33"/>
    <w:rsid w:val="001062E8"/>
    <w:rsid w:val="00106DC6"/>
    <w:rsid w:val="00107270"/>
    <w:rsid w:val="001074EC"/>
    <w:rsid w:val="00107927"/>
    <w:rsid w:val="00107B35"/>
    <w:rsid w:val="00107D9A"/>
    <w:rsid w:val="001103BE"/>
    <w:rsid w:val="00110E26"/>
    <w:rsid w:val="001111F6"/>
    <w:rsid w:val="00111321"/>
    <w:rsid w:val="0011159E"/>
    <w:rsid w:val="00111C84"/>
    <w:rsid w:val="001120C2"/>
    <w:rsid w:val="001124FD"/>
    <w:rsid w:val="00112C0C"/>
    <w:rsid w:val="001130CC"/>
    <w:rsid w:val="00113265"/>
    <w:rsid w:val="0011538E"/>
    <w:rsid w:val="001166D0"/>
    <w:rsid w:val="001168C4"/>
    <w:rsid w:val="00116E06"/>
    <w:rsid w:val="001171D9"/>
    <w:rsid w:val="001176ED"/>
    <w:rsid w:val="00117BD6"/>
    <w:rsid w:val="00120667"/>
    <w:rsid w:val="001206C2"/>
    <w:rsid w:val="001216F0"/>
    <w:rsid w:val="00121978"/>
    <w:rsid w:val="0012202F"/>
    <w:rsid w:val="001228DD"/>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419"/>
    <w:rsid w:val="00136621"/>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52D1"/>
    <w:rsid w:val="00156A74"/>
    <w:rsid w:val="00156DC6"/>
    <w:rsid w:val="001570DF"/>
    <w:rsid w:val="00157687"/>
    <w:rsid w:val="0015783A"/>
    <w:rsid w:val="00157B13"/>
    <w:rsid w:val="00160A43"/>
    <w:rsid w:val="00161962"/>
    <w:rsid w:val="00161AB1"/>
    <w:rsid w:val="001620D6"/>
    <w:rsid w:val="001621A2"/>
    <w:rsid w:val="001621D0"/>
    <w:rsid w:val="0016251A"/>
    <w:rsid w:val="00162548"/>
    <w:rsid w:val="00162604"/>
    <w:rsid w:val="00162892"/>
    <w:rsid w:val="001628A7"/>
    <w:rsid w:val="00162EBF"/>
    <w:rsid w:val="00164467"/>
    <w:rsid w:val="001655E5"/>
    <w:rsid w:val="00165EBE"/>
    <w:rsid w:val="00166122"/>
    <w:rsid w:val="00166A8E"/>
    <w:rsid w:val="00166E75"/>
    <w:rsid w:val="0016704B"/>
    <w:rsid w:val="00167EB7"/>
    <w:rsid w:val="0017001D"/>
    <w:rsid w:val="0017075D"/>
    <w:rsid w:val="001712F4"/>
    <w:rsid w:val="00172183"/>
    <w:rsid w:val="00173239"/>
    <w:rsid w:val="00174024"/>
    <w:rsid w:val="0017445D"/>
    <w:rsid w:val="00174D22"/>
    <w:rsid w:val="001751AB"/>
    <w:rsid w:val="001751FA"/>
    <w:rsid w:val="00175A3F"/>
    <w:rsid w:val="00175BEA"/>
    <w:rsid w:val="00177C87"/>
    <w:rsid w:val="0018052C"/>
    <w:rsid w:val="00180AD3"/>
    <w:rsid w:val="00180E09"/>
    <w:rsid w:val="00181A32"/>
    <w:rsid w:val="00181CA9"/>
    <w:rsid w:val="00181CDC"/>
    <w:rsid w:val="001821BD"/>
    <w:rsid w:val="00182530"/>
    <w:rsid w:val="001828B5"/>
    <w:rsid w:val="00182E6D"/>
    <w:rsid w:val="00183352"/>
    <w:rsid w:val="00183991"/>
    <w:rsid w:val="00183D4C"/>
    <w:rsid w:val="00183DA8"/>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7684"/>
    <w:rsid w:val="001977FD"/>
    <w:rsid w:val="001A033F"/>
    <w:rsid w:val="001A03E7"/>
    <w:rsid w:val="001A04CA"/>
    <w:rsid w:val="001A0589"/>
    <w:rsid w:val="001A08AA"/>
    <w:rsid w:val="001A1896"/>
    <w:rsid w:val="001A19EE"/>
    <w:rsid w:val="001A1ADC"/>
    <w:rsid w:val="001A1EAE"/>
    <w:rsid w:val="001A4FEE"/>
    <w:rsid w:val="001A527E"/>
    <w:rsid w:val="001A58BB"/>
    <w:rsid w:val="001A59CB"/>
    <w:rsid w:val="001A5AAF"/>
    <w:rsid w:val="001A6013"/>
    <w:rsid w:val="001A6497"/>
    <w:rsid w:val="001A6D18"/>
    <w:rsid w:val="001A757A"/>
    <w:rsid w:val="001A7D37"/>
    <w:rsid w:val="001B0B8B"/>
    <w:rsid w:val="001B1E3F"/>
    <w:rsid w:val="001B22C1"/>
    <w:rsid w:val="001B45BC"/>
    <w:rsid w:val="001B4D7A"/>
    <w:rsid w:val="001B5684"/>
    <w:rsid w:val="001B56BD"/>
    <w:rsid w:val="001B6910"/>
    <w:rsid w:val="001B6ACF"/>
    <w:rsid w:val="001B6CD1"/>
    <w:rsid w:val="001B7408"/>
    <w:rsid w:val="001B78AF"/>
    <w:rsid w:val="001B7991"/>
    <w:rsid w:val="001C00FE"/>
    <w:rsid w:val="001C05C9"/>
    <w:rsid w:val="001C0DC7"/>
    <w:rsid w:val="001C1409"/>
    <w:rsid w:val="001C17F1"/>
    <w:rsid w:val="001C1A19"/>
    <w:rsid w:val="001C1A2C"/>
    <w:rsid w:val="001C2AE6"/>
    <w:rsid w:val="001C2C97"/>
    <w:rsid w:val="001C3373"/>
    <w:rsid w:val="001C4A89"/>
    <w:rsid w:val="001C54E5"/>
    <w:rsid w:val="001C6177"/>
    <w:rsid w:val="001C626D"/>
    <w:rsid w:val="001C6373"/>
    <w:rsid w:val="001C6C11"/>
    <w:rsid w:val="001C6DC8"/>
    <w:rsid w:val="001C78FE"/>
    <w:rsid w:val="001D021E"/>
    <w:rsid w:val="001D0363"/>
    <w:rsid w:val="001D0422"/>
    <w:rsid w:val="001D1293"/>
    <w:rsid w:val="001D12B4"/>
    <w:rsid w:val="001D16E5"/>
    <w:rsid w:val="001D1854"/>
    <w:rsid w:val="001D1B9B"/>
    <w:rsid w:val="001D1CD4"/>
    <w:rsid w:val="001D24B8"/>
    <w:rsid w:val="001D2B7C"/>
    <w:rsid w:val="001D465F"/>
    <w:rsid w:val="001D4832"/>
    <w:rsid w:val="001D4C06"/>
    <w:rsid w:val="001D54BD"/>
    <w:rsid w:val="001D5816"/>
    <w:rsid w:val="001D58E1"/>
    <w:rsid w:val="001D5947"/>
    <w:rsid w:val="001D5A26"/>
    <w:rsid w:val="001D66EE"/>
    <w:rsid w:val="001D73F2"/>
    <w:rsid w:val="001D7CC9"/>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28D4"/>
    <w:rsid w:val="001F31E8"/>
    <w:rsid w:val="001F4225"/>
    <w:rsid w:val="001F50A7"/>
    <w:rsid w:val="001F5F85"/>
    <w:rsid w:val="001F695B"/>
    <w:rsid w:val="001F7F82"/>
    <w:rsid w:val="00200A62"/>
    <w:rsid w:val="00201463"/>
    <w:rsid w:val="00201F70"/>
    <w:rsid w:val="00201FF9"/>
    <w:rsid w:val="002031F0"/>
    <w:rsid w:val="00203740"/>
    <w:rsid w:val="00205022"/>
    <w:rsid w:val="0020505C"/>
    <w:rsid w:val="00205B51"/>
    <w:rsid w:val="00205BBA"/>
    <w:rsid w:val="00206B68"/>
    <w:rsid w:val="00206BB3"/>
    <w:rsid w:val="002100E1"/>
    <w:rsid w:val="0021057C"/>
    <w:rsid w:val="002105A2"/>
    <w:rsid w:val="00210C72"/>
    <w:rsid w:val="00211239"/>
    <w:rsid w:val="00211A85"/>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878"/>
    <w:rsid w:val="00223E82"/>
    <w:rsid w:val="00224774"/>
    <w:rsid w:val="002253B7"/>
    <w:rsid w:val="00225FC9"/>
    <w:rsid w:val="0022609C"/>
    <w:rsid w:val="002261B6"/>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D07"/>
    <w:rsid w:val="00235F32"/>
    <w:rsid w:val="00236C08"/>
    <w:rsid w:val="00236DDD"/>
    <w:rsid w:val="00236F22"/>
    <w:rsid w:val="002371B2"/>
    <w:rsid w:val="00237825"/>
    <w:rsid w:val="00237891"/>
    <w:rsid w:val="00237E88"/>
    <w:rsid w:val="00240075"/>
    <w:rsid w:val="00240238"/>
    <w:rsid w:val="002402C1"/>
    <w:rsid w:val="00240F09"/>
    <w:rsid w:val="00241FFA"/>
    <w:rsid w:val="00242F13"/>
    <w:rsid w:val="002433C2"/>
    <w:rsid w:val="002435CA"/>
    <w:rsid w:val="0024395D"/>
    <w:rsid w:val="00243A25"/>
    <w:rsid w:val="0024469F"/>
    <w:rsid w:val="0024569E"/>
    <w:rsid w:val="00245A6F"/>
    <w:rsid w:val="0024616A"/>
    <w:rsid w:val="00246819"/>
    <w:rsid w:val="002506F4"/>
    <w:rsid w:val="00250B5B"/>
    <w:rsid w:val="00250F54"/>
    <w:rsid w:val="00251942"/>
    <w:rsid w:val="00252000"/>
    <w:rsid w:val="00252A5C"/>
    <w:rsid w:val="00252DB8"/>
    <w:rsid w:val="002533C6"/>
    <w:rsid w:val="002537BC"/>
    <w:rsid w:val="00254886"/>
    <w:rsid w:val="002556CB"/>
    <w:rsid w:val="00255C58"/>
    <w:rsid w:val="00256D22"/>
    <w:rsid w:val="002572B9"/>
    <w:rsid w:val="002574B5"/>
    <w:rsid w:val="00257B02"/>
    <w:rsid w:val="002600A5"/>
    <w:rsid w:val="002605A5"/>
    <w:rsid w:val="00260EC7"/>
    <w:rsid w:val="002611B9"/>
    <w:rsid w:val="00261539"/>
    <w:rsid w:val="0026179F"/>
    <w:rsid w:val="00261894"/>
    <w:rsid w:val="00261B72"/>
    <w:rsid w:val="00262CC9"/>
    <w:rsid w:val="002639DE"/>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5B1"/>
    <w:rsid w:val="002775B9"/>
    <w:rsid w:val="00277CE8"/>
    <w:rsid w:val="002801EF"/>
    <w:rsid w:val="002811C4"/>
    <w:rsid w:val="00281410"/>
    <w:rsid w:val="002819B5"/>
    <w:rsid w:val="00282213"/>
    <w:rsid w:val="0028232B"/>
    <w:rsid w:val="00282398"/>
    <w:rsid w:val="002833D7"/>
    <w:rsid w:val="00283DE4"/>
    <w:rsid w:val="00284016"/>
    <w:rsid w:val="00284360"/>
    <w:rsid w:val="00284859"/>
    <w:rsid w:val="002851F8"/>
    <w:rsid w:val="002855D0"/>
    <w:rsid w:val="002858BF"/>
    <w:rsid w:val="00285999"/>
    <w:rsid w:val="00285DC2"/>
    <w:rsid w:val="00286166"/>
    <w:rsid w:val="00286518"/>
    <w:rsid w:val="00286725"/>
    <w:rsid w:val="0028717D"/>
    <w:rsid w:val="002879DB"/>
    <w:rsid w:val="00290359"/>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5F1"/>
    <w:rsid w:val="00296AF8"/>
    <w:rsid w:val="00297659"/>
    <w:rsid w:val="0029777D"/>
    <w:rsid w:val="002A0243"/>
    <w:rsid w:val="002A0CED"/>
    <w:rsid w:val="002A1AF2"/>
    <w:rsid w:val="002A26D1"/>
    <w:rsid w:val="002A47B8"/>
    <w:rsid w:val="002A4CD0"/>
    <w:rsid w:val="002A4F85"/>
    <w:rsid w:val="002A51E5"/>
    <w:rsid w:val="002A5208"/>
    <w:rsid w:val="002A559D"/>
    <w:rsid w:val="002A6DA6"/>
    <w:rsid w:val="002A7284"/>
    <w:rsid w:val="002A73C7"/>
    <w:rsid w:val="002A7C9E"/>
    <w:rsid w:val="002A7DA6"/>
    <w:rsid w:val="002B0E40"/>
    <w:rsid w:val="002B0F1F"/>
    <w:rsid w:val="002B1365"/>
    <w:rsid w:val="002B2429"/>
    <w:rsid w:val="002B3E29"/>
    <w:rsid w:val="002B4A06"/>
    <w:rsid w:val="002B516C"/>
    <w:rsid w:val="002B5ACF"/>
    <w:rsid w:val="002B5E1D"/>
    <w:rsid w:val="002B60C1"/>
    <w:rsid w:val="002B6CC3"/>
    <w:rsid w:val="002B6DED"/>
    <w:rsid w:val="002C0134"/>
    <w:rsid w:val="002C0160"/>
    <w:rsid w:val="002C0418"/>
    <w:rsid w:val="002C0B7B"/>
    <w:rsid w:val="002C0EB9"/>
    <w:rsid w:val="002C2192"/>
    <w:rsid w:val="002C2DB1"/>
    <w:rsid w:val="002C2DC3"/>
    <w:rsid w:val="002C3917"/>
    <w:rsid w:val="002C3B42"/>
    <w:rsid w:val="002C3D43"/>
    <w:rsid w:val="002C42BA"/>
    <w:rsid w:val="002C45AD"/>
    <w:rsid w:val="002C4B06"/>
    <w:rsid w:val="002C4B52"/>
    <w:rsid w:val="002D03E5"/>
    <w:rsid w:val="002D065F"/>
    <w:rsid w:val="002D0BE6"/>
    <w:rsid w:val="002D13F2"/>
    <w:rsid w:val="002D1400"/>
    <w:rsid w:val="002D2472"/>
    <w:rsid w:val="002D28DE"/>
    <w:rsid w:val="002D29CE"/>
    <w:rsid w:val="002D36EB"/>
    <w:rsid w:val="002D42F8"/>
    <w:rsid w:val="002D4378"/>
    <w:rsid w:val="002D4A6E"/>
    <w:rsid w:val="002D69D3"/>
    <w:rsid w:val="002D6BDF"/>
    <w:rsid w:val="002D6E1F"/>
    <w:rsid w:val="002D6FC6"/>
    <w:rsid w:val="002E17BE"/>
    <w:rsid w:val="002E1A9C"/>
    <w:rsid w:val="002E223E"/>
    <w:rsid w:val="002E2CE9"/>
    <w:rsid w:val="002E3BF7"/>
    <w:rsid w:val="002E3D82"/>
    <w:rsid w:val="002E403E"/>
    <w:rsid w:val="002E42CA"/>
    <w:rsid w:val="002E4568"/>
    <w:rsid w:val="002E4770"/>
    <w:rsid w:val="002E4C74"/>
    <w:rsid w:val="002E4E0A"/>
    <w:rsid w:val="002E5E43"/>
    <w:rsid w:val="002E6EB1"/>
    <w:rsid w:val="002E7227"/>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972"/>
    <w:rsid w:val="002F4A26"/>
    <w:rsid w:val="002F5540"/>
    <w:rsid w:val="002F5636"/>
    <w:rsid w:val="002F574D"/>
    <w:rsid w:val="002F5C65"/>
    <w:rsid w:val="002F6895"/>
    <w:rsid w:val="002F6AA1"/>
    <w:rsid w:val="002F7519"/>
    <w:rsid w:val="003004ED"/>
    <w:rsid w:val="0030127D"/>
    <w:rsid w:val="00301C3B"/>
    <w:rsid w:val="003022A5"/>
    <w:rsid w:val="00303F3C"/>
    <w:rsid w:val="0030469B"/>
    <w:rsid w:val="003048D3"/>
    <w:rsid w:val="00304992"/>
    <w:rsid w:val="0030707D"/>
    <w:rsid w:val="00307C3C"/>
    <w:rsid w:val="00307E51"/>
    <w:rsid w:val="00307F36"/>
    <w:rsid w:val="00311363"/>
    <w:rsid w:val="00311F01"/>
    <w:rsid w:val="0031272C"/>
    <w:rsid w:val="00312C7B"/>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5CC7"/>
    <w:rsid w:val="003260D7"/>
    <w:rsid w:val="003263D4"/>
    <w:rsid w:val="00326832"/>
    <w:rsid w:val="00326AEF"/>
    <w:rsid w:val="00326B99"/>
    <w:rsid w:val="00326D1B"/>
    <w:rsid w:val="00327570"/>
    <w:rsid w:val="00327B42"/>
    <w:rsid w:val="003304EF"/>
    <w:rsid w:val="00331545"/>
    <w:rsid w:val="0033198D"/>
    <w:rsid w:val="003322FE"/>
    <w:rsid w:val="00332A38"/>
    <w:rsid w:val="0033304C"/>
    <w:rsid w:val="00333603"/>
    <w:rsid w:val="00333626"/>
    <w:rsid w:val="00333CF1"/>
    <w:rsid w:val="00334938"/>
    <w:rsid w:val="00336697"/>
    <w:rsid w:val="00337625"/>
    <w:rsid w:val="00337A4E"/>
    <w:rsid w:val="0034024E"/>
    <w:rsid w:val="003405F5"/>
    <w:rsid w:val="0034101E"/>
    <w:rsid w:val="003418CB"/>
    <w:rsid w:val="00342026"/>
    <w:rsid w:val="00342351"/>
    <w:rsid w:val="003426FC"/>
    <w:rsid w:val="003445D2"/>
    <w:rsid w:val="00344E4B"/>
    <w:rsid w:val="0034561B"/>
    <w:rsid w:val="0034587B"/>
    <w:rsid w:val="0034644C"/>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5FB1"/>
    <w:rsid w:val="003661DE"/>
    <w:rsid w:val="003667C5"/>
    <w:rsid w:val="003676D8"/>
    <w:rsid w:val="00367724"/>
    <w:rsid w:val="0036794A"/>
    <w:rsid w:val="003710BA"/>
    <w:rsid w:val="00371F17"/>
    <w:rsid w:val="00372021"/>
    <w:rsid w:val="00372A7D"/>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1817"/>
    <w:rsid w:val="00391B2C"/>
    <w:rsid w:val="0039223F"/>
    <w:rsid w:val="00393042"/>
    <w:rsid w:val="00393FB9"/>
    <w:rsid w:val="00394AD5"/>
    <w:rsid w:val="00394B3D"/>
    <w:rsid w:val="00394D8A"/>
    <w:rsid w:val="00394FB9"/>
    <w:rsid w:val="0039642D"/>
    <w:rsid w:val="003965F9"/>
    <w:rsid w:val="00396941"/>
    <w:rsid w:val="00396B38"/>
    <w:rsid w:val="00397449"/>
    <w:rsid w:val="003A2534"/>
    <w:rsid w:val="003A2685"/>
    <w:rsid w:val="003A2D91"/>
    <w:rsid w:val="003A2E40"/>
    <w:rsid w:val="003A404D"/>
    <w:rsid w:val="003A4C5D"/>
    <w:rsid w:val="003A5050"/>
    <w:rsid w:val="003A763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4B3F"/>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A52"/>
    <w:rsid w:val="003E6608"/>
    <w:rsid w:val="003E6889"/>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0F8"/>
    <w:rsid w:val="00414118"/>
    <w:rsid w:val="004150F4"/>
    <w:rsid w:val="004157C6"/>
    <w:rsid w:val="00415B17"/>
    <w:rsid w:val="00416084"/>
    <w:rsid w:val="00416864"/>
    <w:rsid w:val="004172E5"/>
    <w:rsid w:val="00420AB3"/>
    <w:rsid w:val="004215C0"/>
    <w:rsid w:val="00423086"/>
    <w:rsid w:val="00423B84"/>
    <w:rsid w:val="00423D21"/>
    <w:rsid w:val="00424424"/>
    <w:rsid w:val="00424F8C"/>
    <w:rsid w:val="00426018"/>
    <w:rsid w:val="00427067"/>
    <w:rsid w:val="004271BA"/>
    <w:rsid w:val="004274A8"/>
    <w:rsid w:val="00427ABC"/>
    <w:rsid w:val="00430497"/>
    <w:rsid w:val="00430EA5"/>
    <w:rsid w:val="00431951"/>
    <w:rsid w:val="004333BC"/>
    <w:rsid w:val="00434DC1"/>
    <w:rsid w:val="004350F4"/>
    <w:rsid w:val="004357D0"/>
    <w:rsid w:val="00435B13"/>
    <w:rsid w:val="00436236"/>
    <w:rsid w:val="0043627C"/>
    <w:rsid w:val="00437260"/>
    <w:rsid w:val="004372C0"/>
    <w:rsid w:val="004412A0"/>
    <w:rsid w:val="004417BF"/>
    <w:rsid w:val="004419AC"/>
    <w:rsid w:val="00442337"/>
    <w:rsid w:val="004441F5"/>
    <w:rsid w:val="0044428E"/>
    <w:rsid w:val="00444B9F"/>
    <w:rsid w:val="00444BAF"/>
    <w:rsid w:val="00445087"/>
    <w:rsid w:val="0044541E"/>
    <w:rsid w:val="00445978"/>
    <w:rsid w:val="00445A26"/>
    <w:rsid w:val="00446088"/>
    <w:rsid w:val="004460CB"/>
    <w:rsid w:val="00446212"/>
    <w:rsid w:val="00446408"/>
    <w:rsid w:val="004468DA"/>
    <w:rsid w:val="004503C1"/>
    <w:rsid w:val="00450D9D"/>
    <w:rsid w:val="00450F27"/>
    <w:rsid w:val="004510E5"/>
    <w:rsid w:val="00451225"/>
    <w:rsid w:val="004512FE"/>
    <w:rsid w:val="004519F4"/>
    <w:rsid w:val="00452C67"/>
    <w:rsid w:val="00453689"/>
    <w:rsid w:val="004536CB"/>
    <w:rsid w:val="00453A6A"/>
    <w:rsid w:val="00453EB2"/>
    <w:rsid w:val="00454789"/>
    <w:rsid w:val="0045546A"/>
    <w:rsid w:val="00455559"/>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C43"/>
    <w:rsid w:val="00477D58"/>
    <w:rsid w:val="0048021F"/>
    <w:rsid w:val="00480508"/>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409B"/>
    <w:rsid w:val="004A495F"/>
    <w:rsid w:val="004A4A32"/>
    <w:rsid w:val="004A53A1"/>
    <w:rsid w:val="004A5BB1"/>
    <w:rsid w:val="004A5D88"/>
    <w:rsid w:val="004A6077"/>
    <w:rsid w:val="004A62AE"/>
    <w:rsid w:val="004A65C2"/>
    <w:rsid w:val="004A6CF7"/>
    <w:rsid w:val="004A7170"/>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129E"/>
    <w:rsid w:val="004D1E87"/>
    <w:rsid w:val="004D21B0"/>
    <w:rsid w:val="004D2352"/>
    <w:rsid w:val="004D2C3E"/>
    <w:rsid w:val="004D49CB"/>
    <w:rsid w:val="004D4C4B"/>
    <w:rsid w:val="004D62FD"/>
    <w:rsid w:val="004D653A"/>
    <w:rsid w:val="004D737D"/>
    <w:rsid w:val="004D7A79"/>
    <w:rsid w:val="004E0843"/>
    <w:rsid w:val="004E0962"/>
    <w:rsid w:val="004E1F76"/>
    <w:rsid w:val="004E2659"/>
    <w:rsid w:val="004E3731"/>
    <w:rsid w:val="004E39EE"/>
    <w:rsid w:val="004E3D91"/>
    <w:rsid w:val="004E4132"/>
    <w:rsid w:val="004E42AB"/>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0F7"/>
    <w:rsid w:val="004F6196"/>
    <w:rsid w:val="004F6DA2"/>
    <w:rsid w:val="00500C32"/>
    <w:rsid w:val="00500DE6"/>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27E3"/>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4055A"/>
    <w:rsid w:val="00540F2C"/>
    <w:rsid w:val="00540F5D"/>
    <w:rsid w:val="005414F2"/>
    <w:rsid w:val="00541573"/>
    <w:rsid w:val="0054168A"/>
    <w:rsid w:val="005426B5"/>
    <w:rsid w:val="00542881"/>
    <w:rsid w:val="00542D08"/>
    <w:rsid w:val="0054348A"/>
    <w:rsid w:val="00543695"/>
    <w:rsid w:val="0054402F"/>
    <w:rsid w:val="0054440E"/>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770"/>
    <w:rsid w:val="00560A9A"/>
    <w:rsid w:val="005620F6"/>
    <w:rsid w:val="005627F0"/>
    <w:rsid w:val="0056305A"/>
    <w:rsid w:val="0056312B"/>
    <w:rsid w:val="0056312F"/>
    <w:rsid w:val="005642F3"/>
    <w:rsid w:val="00564633"/>
    <w:rsid w:val="00564A30"/>
    <w:rsid w:val="00564C43"/>
    <w:rsid w:val="00564F84"/>
    <w:rsid w:val="0056697E"/>
    <w:rsid w:val="00567266"/>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D59"/>
    <w:rsid w:val="0059335E"/>
    <w:rsid w:val="005942F0"/>
    <w:rsid w:val="005956EE"/>
    <w:rsid w:val="00595C86"/>
    <w:rsid w:val="00595D2F"/>
    <w:rsid w:val="00596EA0"/>
    <w:rsid w:val="00597D83"/>
    <w:rsid w:val="00597DB2"/>
    <w:rsid w:val="005A0769"/>
    <w:rsid w:val="005A083E"/>
    <w:rsid w:val="005A129C"/>
    <w:rsid w:val="005A1ED0"/>
    <w:rsid w:val="005A249B"/>
    <w:rsid w:val="005A2EC9"/>
    <w:rsid w:val="005A38FF"/>
    <w:rsid w:val="005A4027"/>
    <w:rsid w:val="005A4BBE"/>
    <w:rsid w:val="005A4CF2"/>
    <w:rsid w:val="005A5025"/>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78F"/>
    <w:rsid w:val="005B7B92"/>
    <w:rsid w:val="005C03FC"/>
    <w:rsid w:val="005C0C9A"/>
    <w:rsid w:val="005C0FBF"/>
    <w:rsid w:val="005C11C9"/>
    <w:rsid w:val="005C180B"/>
    <w:rsid w:val="005C1EA6"/>
    <w:rsid w:val="005C1FF6"/>
    <w:rsid w:val="005C221D"/>
    <w:rsid w:val="005C349B"/>
    <w:rsid w:val="005C3F67"/>
    <w:rsid w:val="005C4C13"/>
    <w:rsid w:val="005C5FB1"/>
    <w:rsid w:val="005C61EC"/>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9BE"/>
    <w:rsid w:val="005D6C60"/>
    <w:rsid w:val="005D6F15"/>
    <w:rsid w:val="005D70AB"/>
    <w:rsid w:val="005D7AF8"/>
    <w:rsid w:val="005E01CA"/>
    <w:rsid w:val="005E05D7"/>
    <w:rsid w:val="005E0664"/>
    <w:rsid w:val="005E06B2"/>
    <w:rsid w:val="005E0824"/>
    <w:rsid w:val="005E1182"/>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1F25"/>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BFB"/>
    <w:rsid w:val="00605CE9"/>
    <w:rsid w:val="00605F75"/>
    <w:rsid w:val="0060768F"/>
    <w:rsid w:val="0061100F"/>
    <w:rsid w:val="006116FA"/>
    <w:rsid w:val="00612589"/>
    <w:rsid w:val="0061271A"/>
    <w:rsid w:val="00613187"/>
    <w:rsid w:val="006144A1"/>
    <w:rsid w:val="00615EBB"/>
    <w:rsid w:val="00616096"/>
    <w:rsid w:val="006160A2"/>
    <w:rsid w:val="006160F7"/>
    <w:rsid w:val="00617B76"/>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F6D"/>
    <w:rsid w:val="00634252"/>
    <w:rsid w:val="00635610"/>
    <w:rsid w:val="0063599B"/>
    <w:rsid w:val="006363BD"/>
    <w:rsid w:val="00637500"/>
    <w:rsid w:val="0064107B"/>
    <w:rsid w:val="006412DC"/>
    <w:rsid w:val="006413B9"/>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A6F"/>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5FF0"/>
    <w:rsid w:val="006765AA"/>
    <w:rsid w:val="006772E1"/>
    <w:rsid w:val="00677F9F"/>
    <w:rsid w:val="006808C6"/>
    <w:rsid w:val="00682668"/>
    <w:rsid w:val="00682C15"/>
    <w:rsid w:val="00682CAF"/>
    <w:rsid w:val="00683B5F"/>
    <w:rsid w:val="00684494"/>
    <w:rsid w:val="00685C10"/>
    <w:rsid w:val="00685CCC"/>
    <w:rsid w:val="00685E13"/>
    <w:rsid w:val="006869DB"/>
    <w:rsid w:val="00687E0C"/>
    <w:rsid w:val="00691062"/>
    <w:rsid w:val="006913E0"/>
    <w:rsid w:val="0069181B"/>
    <w:rsid w:val="00692A68"/>
    <w:rsid w:val="00692FD3"/>
    <w:rsid w:val="006932DE"/>
    <w:rsid w:val="006935A4"/>
    <w:rsid w:val="0069377E"/>
    <w:rsid w:val="006937FA"/>
    <w:rsid w:val="00693C63"/>
    <w:rsid w:val="00693E2F"/>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63C"/>
    <w:rsid w:val="006A681C"/>
    <w:rsid w:val="006A6D23"/>
    <w:rsid w:val="006A7700"/>
    <w:rsid w:val="006B0AE4"/>
    <w:rsid w:val="006B1204"/>
    <w:rsid w:val="006B1590"/>
    <w:rsid w:val="006B1659"/>
    <w:rsid w:val="006B2356"/>
    <w:rsid w:val="006B25DE"/>
    <w:rsid w:val="006B28D6"/>
    <w:rsid w:val="006B3CFC"/>
    <w:rsid w:val="006B4B3C"/>
    <w:rsid w:val="006B4FDD"/>
    <w:rsid w:val="006B5105"/>
    <w:rsid w:val="006B5380"/>
    <w:rsid w:val="006B54C2"/>
    <w:rsid w:val="006B5A79"/>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1E58"/>
    <w:rsid w:val="006D2932"/>
    <w:rsid w:val="006D2F63"/>
    <w:rsid w:val="006D3244"/>
    <w:rsid w:val="006D327C"/>
    <w:rsid w:val="006D3671"/>
    <w:rsid w:val="006D3E87"/>
    <w:rsid w:val="006D4176"/>
    <w:rsid w:val="006D5886"/>
    <w:rsid w:val="006D5C22"/>
    <w:rsid w:val="006D5FA8"/>
    <w:rsid w:val="006D5FB7"/>
    <w:rsid w:val="006D61DB"/>
    <w:rsid w:val="006D61E7"/>
    <w:rsid w:val="006D6F21"/>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2EA"/>
    <w:rsid w:val="00715463"/>
    <w:rsid w:val="00715CA6"/>
    <w:rsid w:val="00715DB3"/>
    <w:rsid w:val="00715E73"/>
    <w:rsid w:val="00715EAB"/>
    <w:rsid w:val="00716BCC"/>
    <w:rsid w:val="007177E1"/>
    <w:rsid w:val="00717CE4"/>
    <w:rsid w:val="00717E99"/>
    <w:rsid w:val="007203CD"/>
    <w:rsid w:val="007205EC"/>
    <w:rsid w:val="00720915"/>
    <w:rsid w:val="00722709"/>
    <w:rsid w:val="0072284C"/>
    <w:rsid w:val="00722C9B"/>
    <w:rsid w:val="00722F37"/>
    <w:rsid w:val="00723665"/>
    <w:rsid w:val="0072429E"/>
    <w:rsid w:val="00724B40"/>
    <w:rsid w:val="00725043"/>
    <w:rsid w:val="00725965"/>
    <w:rsid w:val="007275D4"/>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B81"/>
    <w:rsid w:val="00760C2C"/>
    <w:rsid w:val="00761781"/>
    <w:rsid w:val="0076306C"/>
    <w:rsid w:val="00763424"/>
    <w:rsid w:val="00764659"/>
    <w:rsid w:val="007647EA"/>
    <w:rsid w:val="007655D5"/>
    <w:rsid w:val="007656B2"/>
    <w:rsid w:val="00766625"/>
    <w:rsid w:val="007673A1"/>
    <w:rsid w:val="0076794D"/>
    <w:rsid w:val="00771580"/>
    <w:rsid w:val="007719BF"/>
    <w:rsid w:val="007722F5"/>
    <w:rsid w:val="00772A24"/>
    <w:rsid w:val="0077495E"/>
    <w:rsid w:val="00774ACD"/>
    <w:rsid w:val="00774B2E"/>
    <w:rsid w:val="00774E8C"/>
    <w:rsid w:val="00775281"/>
    <w:rsid w:val="007763C1"/>
    <w:rsid w:val="00776E0B"/>
    <w:rsid w:val="00777E82"/>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107E"/>
    <w:rsid w:val="00792108"/>
    <w:rsid w:val="007929C9"/>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50E"/>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79FD"/>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B09"/>
    <w:rsid w:val="007C4ECE"/>
    <w:rsid w:val="007C508D"/>
    <w:rsid w:val="007C59C5"/>
    <w:rsid w:val="007C5EF1"/>
    <w:rsid w:val="007C725F"/>
    <w:rsid w:val="007C7BF5"/>
    <w:rsid w:val="007D00CA"/>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5F2"/>
    <w:rsid w:val="007F263C"/>
    <w:rsid w:val="007F29A7"/>
    <w:rsid w:val="007F5060"/>
    <w:rsid w:val="007F5DDD"/>
    <w:rsid w:val="007F6772"/>
    <w:rsid w:val="007F72C0"/>
    <w:rsid w:val="008004B4"/>
    <w:rsid w:val="00800536"/>
    <w:rsid w:val="00800985"/>
    <w:rsid w:val="008010B3"/>
    <w:rsid w:val="008018D1"/>
    <w:rsid w:val="00801E2A"/>
    <w:rsid w:val="008029D5"/>
    <w:rsid w:val="0080527D"/>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AC1"/>
    <w:rsid w:val="00825CD8"/>
    <w:rsid w:val="00826908"/>
    <w:rsid w:val="00827324"/>
    <w:rsid w:val="00830C49"/>
    <w:rsid w:val="00831B52"/>
    <w:rsid w:val="00832343"/>
    <w:rsid w:val="008340ED"/>
    <w:rsid w:val="00834A2C"/>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0E7A"/>
    <w:rsid w:val="0086132A"/>
    <w:rsid w:val="00862089"/>
    <w:rsid w:val="0086257B"/>
    <w:rsid w:val="00862A84"/>
    <w:rsid w:val="00863B3D"/>
    <w:rsid w:val="00863D63"/>
    <w:rsid w:val="008650F2"/>
    <w:rsid w:val="00865C6C"/>
    <w:rsid w:val="00866D5B"/>
    <w:rsid w:val="00866FF5"/>
    <w:rsid w:val="008673FB"/>
    <w:rsid w:val="008676DF"/>
    <w:rsid w:val="00867A37"/>
    <w:rsid w:val="00867AD5"/>
    <w:rsid w:val="00871A6D"/>
    <w:rsid w:val="00872878"/>
    <w:rsid w:val="00872C34"/>
    <w:rsid w:val="0087332D"/>
    <w:rsid w:val="00873E1F"/>
    <w:rsid w:val="008740A1"/>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4A80"/>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A3E"/>
    <w:rsid w:val="00893987"/>
    <w:rsid w:val="008942CA"/>
    <w:rsid w:val="00894987"/>
    <w:rsid w:val="00894A9C"/>
    <w:rsid w:val="0089534A"/>
    <w:rsid w:val="008963EF"/>
    <w:rsid w:val="00896552"/>
    <w:rsid w:val="0089665D"/>
    <w:rsid w:val="0089687B"/>
    <w:rsid w:val="0089688E"/>
    <w:rsid w:val="00896D37"/>
    <w:rsid w:val="00897333"/>
    <w:rsid w:val="00897B0E"/>
    <w:rsid w:val="008A0043"/>
    <w:rsid w:val="008A1FBE"/>
    <w:rsid w:val="008A381A"/>
    <w:rsid w:val="008A3A95"/>
    <w:rsid w:val="008A461C"/>
    <w:rsid w:val="008A4BB2"/>
    <w:rsid w:val="008A4E57"/>
    <w:rsid w:val="008A571C"/>
    <w:rsid w:val="008A587B"/>
    <w:rsid w:val="008A729C"/>
    <w:rsid w:val="008A7344"/>
    <w:rsid w:val="008A7935"/>
    <w:rsid w:val="008B0250"/>
    <w:rsid w:val="008B035C"/>
    <w:rsid w:val="008B1E5E"/>
    <w:rsid w:val="008B2186"/>
    <w:rsid w:val="008B2AD3"/>
    <w:rsid w:val="008B3194"/>
    <w:rsid w:val="008B385B"/>
    <w:rsid w:val="008B3C10"/>
    <w:rsid w:val="008B415C"/>
    <w:rsid w:val="008B4A8C"/>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58E4"/>
    <w:rsid w:val="008D5D8F"/>
    <w:rsid w:val="008D6651"/>
    <w:rsid w:val="008D6657"/>
    <w:rsid w:val="008D6672"/>
    <w:rsid w:val="008D6F25"/>
    <w:rsid w:val="008D7465"/>
    <w:rsid w:val="008E02C3"/>
    <w:rsid w:val="008E04A5"/>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67D"/>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986"/>
    <w:rsid w:val="0090003D"/>
    <w:rsid w:val="00900337"/>
    <w:rsid w:val="009018C4"/>
    <w:rsid w:val="00902C07"/>
    <w:rsid w:val="00903765"/>
    <w:rsid w:val="009038DA"/>
    <w:rsid w:val="00904977"/>
    <w:rsid w:val="00905804"/>
    <w:rsid w:val="00905F16"/>
    <w:rsid w:val="00905FB1"/>
    <w:rsid w:val="0090699F"/>
    <w:rsid w:val="00906C00"/>
    <w:rsid w:val="009075E3"/>
    <w:rsid w:val="00907B2D"/>
    <w:rsid w:val="009101E2"/>
    <w:rsid w:val="00912EB7"/>
    <w:rsid w:val="00913F64"/>
    <w:rsid w:val="009141B0"/>
    <w:rsid w:val="00914D7D"/>
    <w:rsid w:val="00914EB5"/>
    <w:rsid w:val="00915428"/>
    <w:rsid w:val="0091559B"/>
    <w:rsid w:val="00915918"/>
    <w:rsid w:val="00915D73"/>
    <w:rsid w:val="00916077"/>
    <w:rsid w:val="009163E7"/>
    <w:rsid w:val="00916A11"/>
    <w:rsid w:val="00916E49"/>
    <w:rsid w:val="009170A2"/>
    <w:rsid w:val="009175DA"/>
    <w:rsid w:val="00917BFD"/>
    <w:rsid w:val="00917C26"/>
    <w:rsid w:val="009208A6"/>
    <w:rsid w:val="00920FD0"/>
    <w:rsid w:val="009221DC"/>
    <w:rsid w:val="009226C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7065"/>
    <w:rsid w:val="00937F91"/>
    <w:rsid w:val="00940285"/>
    <w:rsid w:val="009404A4"/>
    <w:rsid w:val="0094115E"/>
    <w:rsid w:val="009415B0"/>
    <w:rsid w:val="00941819"/>
    <w:rsid w:val="00942191"/>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830"/>
    <w:rsid w:val="00953D40"/>
    <w:rsid w:val="00953E16"/>
    <w:rsid w:val="009542AC"/>
    <w:rsid w:val="009549F1"/>
    <w:rsid w:val="00954E2C"/>
    <w:rsid w:val="00954E45"/>
    <w:rsid w:val="00956789"/>
    <w:rsid w:val="009573DD"/>
    <w:rsid w:val="00960AF7"/>
    <w:rsid w:val="00961BB2"/>
    <w:rsid w:val="00961D3C"/>
    <w:rsid w:val="00962108"/>
    <w:rsid w:val="0096283F"/>
    <w:rsid w:val="009629C8"/>
    <w:rsid w:val="009638D6"/>
    <w:rsid w:val="00964DC1"/>
    <w:rsid w:val="00965378"/>
    <w:rsid w:val="00965757"/>
    <w:rsid w:val="00966B01"/>
    <w:rsid w:val="009672C2"/>
    <w:rsid w:val="00967493"/>
    <w:rsid w:val="009710D6"/>
    <w:rsid w:val="0097188B"/>
    <w:rsid w:val="00971B4B"/>
    <w:rsid w:val="00971D7F"/>
    <w:rsid w:val="009723D9"/>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7020"/>
    <w:rsid w:val="00977A8C"/>
    <w:rsid w:val="00980B96"/>
    <w:rsid w:val="0098141C"/>
    <w:rsid w:val="009838AC"/>
    <w:rsid w:val="00983910"/>
    <w:rsid w:val="00983C7C"/>
    <w:rsid w:val="00984832"/>
    <w:rsid w:val="00984929"/>
    <w:rsid w:val="009857F4"/>
    <w:rsid w:val="0098653B"/>
    <w:rsid w:val="00986659"/>
    <w:rsid w:val="00986F26"/>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D1D"/>
    <w:rsid w:val="00995DE8"/>
    <w:rsid w:val="00996002"/>
    <w:rsid w:val="0099642D"/>
    <w:rsid w:val="0099667E"/>
    <w:rsid w:val="0099686E"/>
    <w:rsid w:val="00996A8F"/>
    <w:rsid w:val="009A092A"/>
    <w:rsid w:val="009A0E95"/>
    <w:rsid w:val="009A0FC2"/>
    <w:rsid w:val="009A1218"/>
    <w:rsid w:val="009A1DBF"/>
    <w:rsid w:val="009A2458"/>
    <w:rsid w:val="009A2692"/>
    <w:rsid w:val="009A35EE"/>
    <w:rsid w:val="009A500E"/>
    <w:rsid w:val="009A5B1E"/>
    <w:rsid w:val="009A5CF3"/>
    <w:rsid w:val="009A62FF"/>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5F2B"/>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727"/>
    <w:rsid w:val="009F59AA"/>
    <w:rsid w:val="009F60BA"/>
    <w:rsid w:val="009F68DE"/>
    <w:rsid w:val="009F6AE0"/>
    <w:rsid w:val="009F7CCE"/>
    <w:rsid w:val="00A022DE"/>
    <w:rsid w:val="00A02933"/>
    <w:rsid w:val="00A02A47"/>
    <w:rsid w:val="00A02C31"/>
    <w:rsid w:val="00A03329"/>
    <w:rsid w:val="00A036AB"/>
    <w:rsid w:val="00A0389E"/>
    <w:rsid w:val="00A03D3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0C79"/>
    <w:rsid w:val="00A20CAC"/>
    <w:rsid w:val="00A211B4"/>
    <w:rsid w:val="00A23281"/>
    <w:rsid w:val="00A23BFB"/>
    <w:rsid w:val="00A31188"/>
    <w:rsid w:val="00A3136C"/>
    <w:rsid w:val="00A313D3"/>
    <w:rsid w:val="00A31AA5"/>
    <w:rsid w:val="00A32053"/>
    <w:rsid w:val="00A3212A"/>
    <w:rsid w:val="00A3301C"/>
    <w:rsid w:val="00A336D6"/>
    <w:rsid w:val="00A33D5B"/>
    <w:rsid w:val="00A33DDF"/>
    <w:rsid w:val="00A34547"/>
    <w:rsid w:val="00A35BBC"/>
    <w:rsid w:val="00A362B8"/>
    <w:rsid w:val="00A36A2E"/>
    <w:rsid w:val="00A371FD"/>
    <w:rsid w:val="00A374D5"/>
    <w:rsid w:val="00A37579"/>
    <w:rsid w:val="00A376B7"/>
    <w:rsid w:val="00A37E49"/>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4205"/>
    <w:rsid w:val="00A54481"/>
    <w:rsid w:val="00A546DE"/>
    <w:rsid w:val="00A5472D"/>
    <w:rsid w:val="00A54BCB"/>
    <w:rsid w:val="00A55160"/>
    <w:rsid w:val="00A56452"/>
    <w:rsid w:val="00A56DF0"/>
    <w:rsid w:val="00A573F8"/>
    <w:rsid w:val="00A57B56"/>
    <w:rsid w:val="00A604A4"/>
    <w:rsid w:val="00A604F6"/>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47F2"/>
    <w:rsid w:val="00A75084"/>
    <w:rsid w:val="00A7515F"/>
    <w:rsid w:val="00A75BE8"/>
    <w:rsid w:val="00A76338"/>
    <w:rsid w:val="00A76C5D"/>
    <w:rsid w:val="00A77B1A"/>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9D"/>
    <w:rsid w:val="00A854FD"/>
    <w:rsid w:val="00A85C4A"/>
    <w:rsid w:val="00A85DBC"/>
    <w:rsid w:val="00A864D3"/>
    <w:rsid w:val="00A875D1"/>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4FD"/>
    <w:rsid w:val="00AB2CEE"/>
    <w:rsid w:val="00AB3590"/>
    <w:rsid w:val="00AB4182"/>
    <w:rsid w:val="00AB4DCC"/>
    <w:rsid w:val="00AB5211"/>
    <w:rsid w:val="00AB5222"/>
    <w:rsid w:val="00AB56C9"/>
    <w:rsid w:val="00AB6223"/>
    <w:rsid w:val="00AB63DB"/>
    <w:rsid w:val="00AB7E4D"/>
    <w:rsid w:val="00AB7EDA"/>
    <w:rsid w:val="00AC1A76"/>
    <w:rsid w:val="00AC1FD2"/>
    <w:rsid w:val="00AC27DB"/>
    <w:rsid w:val="00AC2C71"/>
    <w:rsid w:val="00AC4F7E"/>
    <w:rsid w:val="00AC512D"/>
    <w:rsid w:val="00AC553D"/>
    <w:rsid w:val="00AC6758"/>
    <w:rsid w:val="00AC6A95"/>
    <w:rsid w:val="00AC6CD0"/>
    <w:rsid w:val="00AC6D6B"/>
    <w:rsid w:val="00AC6FD8"/>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EF7"/>
    <w:rsid w:val="00AE10CE"/>
    <w:rsid w:val="00AE155F"/>
    <w:rsid w:val="00AE15D5"/>
    <w:rsid w:val="00AE3686"/>
    <w:rsid w:val="00AE3EA0"/>
    <w:rsid w:val="00AE4C88"/>
    <w:rsid w:val="00AE5801"/>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48EA"/>
    <w:rsid w:val="00B04EA9"/>
    <w:rsid w:val="00B0575B"/>
    <w:rsid w:val="00B0582D"/>
    <w:rsid w:val="00B05F66"/>
    <w:rsid w:val="00B0601F"/>
    <w:rsid w:val="00B062D4"/>
    <w:rsid w:val="00B0679B"/>
    <w:rsid w:val="00B067CA"/>
    <w:rsid w:val="00B06942"/>
    <w:rsid w:val="00B06ACF"/>
    <w:rsid w:val="00B07A7F"/>
    <w:rsid w:val="00B07D36"/>
    <w:rsid w:val="00B10941"/>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67B"/>
    <w:rsid w:val="00B20F97"/>
    <w:rsid w:val="00B21F75"/>
    <w:rsid w:val="00B22557"/>
    <w:rsid w:val="00B2387B"/>
    <w:rsid w:val="00B23B26"/>
    <w:rsid w:val="00B23EEA"/>
    <w:rsid w:val="00B24024"/>
    <w:rsid w:val="00B24140"/>
    <w:rsid w:val="00B2445E"/>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ACA"/>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6E78"/>
    <w:rsid w:val="00B47B0D"/>
    <w:rsid w:val="00B47BC8"/>
    <w:rsid w:val="00B50932"/>
    <w:rsid w:val="00B51117"/>
    <w:rsid w:val="00B52862"/>
    <w:rsid w:val="00B53B46"/>
    <w:rsid w:val="00B5443B"/>
    <w:rsid w:val="00B564B2"/>
    <w:rsid w:val="00B56A75"/>
    <w:rsid w:val="00B57265"/>
    <w:rsid w:val="00B576B5"/>
    <w:rsid w:val="00B577DC"/>
    <w:rsid w:val="00B57BD9"/>
    <w:rsid w:val="00B57DDC"/>
    <w:rsid w:val="00B61537"/>
    <w:rsid w:val="00B624A2"/>
    <w:rsid w:val="00B633AE"/>
    <w:rsid w:val="00B6378D"/>
    <w:rsid w:val="00B63D16"/>
    <w:rsid w:val="00B63D60"/>
    <w:rsid w:val="00B6496E"/>
    <w:rsid w:val="00B64A40"/>
    <w:rsid w:val="00B64D5B"/>
    <w:rsid w:val="00B6624C"/>
    <w:rsid w:val="00B66584"/>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44EC"/>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54C3"/>
    <w:rsid w:val="00B856BE"/>
    <w:rsid w:val="00B86209"/>
    <w:rsid w:val="00B86220"/>
    <w:rsid w:val="00B86AA0"/>
    <w:rsid w:val="00B86EE2"/>
    <w:rsid w:val="00B87569"/>
    <w:rsid w:val="00B87725"/>
    <w:rsid w:val="00B87D22"/>
    <w:rsid w:val="00B9008C"/>
    <w:rsid w:val="00B902E8"/>
    <w:rsid w:val="00B907C7"/>
    <w:rsid w:val="00B90C27"/>
    <w:rsid w:val="00B90DA7"/>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66D"/>
    <w:rsid w:val="00BA29D3"/>
    <w:rsid w:val="00BA2FE9"/>
    <w:rsid w:val="00BA2FF4"/>
    <w:rsid w:val="00BA307F"/>
    <w:rsid w:val="00BA43B5"/>
    <w:rsid w:val="00BA5280"/>
    <w:rsid w:val="00BA5797"/>
    <w:rsid w:val="00BA597D"/>
    <w:rsid w:val="00BA6C27"/>
    <w:rsid w:val="00BA7F3D"/>
    <w:rsid w:val="00BB054E"/>
    <w:rsid w:val="00BB05D0"/>
    <w:rsid w:val="00BB0BE9"/>
    <w:rsid w:val="00BB10D1"/>
    <w:rsid w:val="00BB14F1"/>
    <w:rsid w:val="00BB1545"/>
    <w:rsid w:val="00BB2330"/>
    <w:rsid w:val="00BB23F5"/>
    <w:rsid w:val="00BB3442"/>
    <w:rsid w:val="00BB37D0"/>
    <w:rsid w:val="00BB3A5C"/>
    <w:rsid w:val="00BB4861"/>
    <w:rsid w:val="00BB4940"/>
    <w:rsid w:val="00BB50E3"/>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795"/>
    <w:rsid w:val="00BD0609"/>
    <w:rsid w:val="00BD1035"/>
    <w:rsid w:val="00BD1240"/>
    <w:rsid w:val="00BD18A9"/>
    <w:rsid w:val="00BD1AFC"/>
    <w:rsid w:val="00BD205E"/>
    <w:rsid w:val="00BD2464"/>
    <w:rsid w:val="00BD2542"/>
    <w:rsid w:val="00BD28BF"/>
    <w:rsid w:val="00BD3520"/>
    <w:rsid w:val="00BD39A1"/>
    <w:rsid w:val="00BD4760"/>
    <w:rsid w:val="00BD4B28"/>
    <w:rsid w:val="00BD51E4"/>
    <w:rsid w:val="00BD5798"/>
    <w:rsid w:val="00BD5D65"/>
    <w:rsid w:val="00BD6404"/>
    <w:rsid w:val="00BD7545"/>
    <w:rsid w:val="00BD7C0F"/>
    <w:rsid w:val="00BD7EE6"/>
    <w:rsid w:val="00BE0194"/>
    <w:rsid w:val="00BE025A"/>
    <w:rsid w:val="00BE04A2"/>
    <w:rsid w:val="00BE091D"/>
    <w:rsid w:val="00BE1586"/>
    <w:rsid w:val="00BE24A2"/>
    <w:rsid w:val="00BE3359"/>
    <w:rsid w:val="00BE33AE"/>
    <w:rsid w:val="00BE354D"/>
    <w:rsid w:val="00BE365E"/>
    <w:rsid w:val="00BE42EA"/>
    <w:rsid w:val="00BE44C3"/>
    <w:rsid w:val="00BE4CF9"/>
    <w:rsid w:val="00BE4E3E"/>
    <w:rsid w:val="00BE545B"/>
    <w:rsid w:val="00BE66B0"/>
    <w:rsid w:val="00BE6D55"/>
    <w:rsid w:val="00BE7938"/>
    <w:rsid w:val="00BF046F"/>
    <w:rsid w:val="00BF176D"/>
    <w:rsid w:val="00BF1AE0"/>
    <w:rsid w:val="00BF1B7E"/>
    <w:rsid w:val="00BF250E"/>
    <w:rsid w:val="00BF297E"/>
    <w:rsid w:val="00BF3FF1"/>
    <w:rsid w:val="00BF45FD"/>
    <w:rsid w:val="00BF48F7"/>
    <w:rsid w:val="00BF4FA1"/>
    <w:rsid w:val="00BF52DC"/>
    <w:rsid w:val="00BF5CD1"/>
    <w:rsid w:val="00BF5F66"/>
    <w:rsid w:val="00BF6625"/>
    <w:rsid w:val="00C01C05"/>
    <w:rsid w:val="00C01D50"/>
    <w:rsid w:val="00C01E41"/>
    <w:rsid w:val="00C0241D"/>
    <w:rsid w:val="00C02E74"/>
    <w:rsid w:val="00C04E29"/>
    <w:rsid w:val="00C056DC"/>
    <w:rsid w:val="00C06D9E"/>
    <w:rsid w:val="00C071B4"/>
    <w:rsid w:val="00C1050E"/>
    <w:rsid w:val="00C10596"/>
    <w:rsid w:val="00C11472"/>
    <w:rsid w:val="00C11635"/>
    <w:rsid w:val="00C119B2"/>
    <w:rsid w:val="00C12879"/>
    <w:rsid w:val="00C1329B"/>
    <w:rsid w:val="00C1572F"/>
    <w:rsid w:val="00C217C5"/>
    <w:rsid w:val="00C21D4C"/>
    <w:rsid w:val="00C22F3A"/>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47F"/>
    <w:rsid w:val="00C436C1"/>
    <w:rsid w:val="00C43725"/>
    <w:rsid w:val="00C43BA1"/>
    <w:rsid w:val="00C43CC4"/>
    <w:rsid w:val="00C43D6D"/>
    <w:rsid w:val="00C43DAB"/>
    <w:rsid w:val="00C4485E"/>
    <w:rsid w:val="00C4494B"/>
    <w:rsid w:val="00C44C90"/>
    <w:rsid w:val="00C4588A"/>
    <w:rsid w:val="00C458B7"/>
    <w:rsid w:val="00C4629A"/>
    <w:rsid w:val="00C46579"/>
    <w:rsid w:val="00C47854"/>
    <w:rsid w:val="00C47D61"/>
    <w:rsid w:val="00C47F08"/>
    <w:rsid w:val="00C47FEE"/>
    <w:rsid w:val="00C5018F"/>
    <w:rsid w:val="00C514A6"/>
    <w:rsid w:val="00C51736"/>
    <w:rsid w:val="00C5320E"/>
    <w:rsid w:val="00C5367A"/>
    <w:rsid w:val="00C53E61"/>
    <w:rsid w:val="00C555ED"/>
    <w:rsid w:val="00C55F84"/>
    <w:rsid w:val="00C56588"/>
    <w:rsid w:val="00C569ED"/>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1C95"/>
    <w:rsid w:val="00C81CA5"/>
    <w:rsid w:val="00C82775"/>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B6B"/>
    <w:rsid w:val="00C96F7A"/>
    <w:rsid w:val="00C974A2"/>
    <w:rsid w:val="00CA08C6"/>
    <w:rsid w:val="00CA0A77"/>
    <w:rsid w:val="00CA1703"/>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1540"/>
    <w:rsid w:val="00CB213E"/>
    <w:rsid w:val="00CB322F"/>
    <w:rsid w:val="00CB33C7"/>
    <w:rsid w:val="00CB3628"/>
    <w:rsid w:val="00CB5111"/>
    <w:rsid w:val="00CB5312"/>
    <w:rsid w:val="00CB57FE"/>
    <w:rsid w:val="00CB594C"/>
    <w:rsid w:val="00CB60BA"/>
    <w:rsid w:val="00CB6DA7"/>
    <w:rsid w:val="00CB6E7E"/>
    <w:rsid w:val="00CB72F1"/>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F06"/>
    <w:rsid w:val="00CE4AB5"/>
    <w:rsid w:val="00CE69E7"/>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292"/>
    <w:rsid w:val="00CF641C"/>
    <w:rsid w:val="00CF65FB"/>
    <w:rsid w:val="00D00018"/>
    <w:rsid w:val="00D000F2"/>
    <w:rsid w:val="00D001D2"/>
    <w:rsid w:val="00D0036C"/>
    <w:rsid w:val="00D013FD"/>
    <w:rsid w:val="00D01DF1"/>
    <w:rsid w:val="00D02683"/>
    <w:rsid w:val="00D03D00"/>
    <w:rsid w:val="00D04575"/>
    <w:rsid w:val="00D0526A"/>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4440"/>
    <w:rsid w:val="00D1456A"/>
    <w:rsid w:val="00D15080"/>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6D4"/>
    <w:rsid w:val="00D3188C"/>
    <w:rsid w:val="00D31C8F"/>
    <w:rsid w:val="00D32699"/>
    <w:rsid w:val="00D32B51"/>
    <w:rsid w:val="00D33CD1"/>
    <w:rsid w:val="00D3476F"/>
    <w:rsid w:val="00D357B8"/>
    <w:rsid w:val="00D35F9B"/>
    <w:rsid w:val="00D365C0"/>
    <w:rsid w:val="00D3679F"/>
    <w:rsid w:val="00D36B69"/>
    <w:rsid w:val="00D4007C"/>
    <w:rsid w:val="00D408DD"/>
    <w:rsid w:val="00D40A95"/>
    <w:rsid w:val="00D415BF"/>
    <w:rsid w:val="00D41767"/>
    <w:rsid w:val="00D41D61"/>
    <w:rsid w:val="00D41FC8"/>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54E8"/>
    <w:rsid w:val="00D563A7"/>
    <w:rsid w:val="00D565F2"/>
    <w:rsid w:val="00D566D3"/>
    <w:rsid w:val="00D56D80"/>
    <w:rsid w:val="00D56E3E"/>
    <w:rsid w:val="00D575DD"/>
    <w:rsid w:val="00D57DFA"/>
    <w:rsid w:val="00D604F3"/>
    <w:rsid w:val="00D605F1"/>
    <w:rsid w:val="00D61ABB"/>
    <w:rsid w:val="00D62713"/>
    <w:rsid w:val="00D62D07"/>
    <w:rsid w:val="00D62D89"/>
    <w:rsid w:val="00D639FC"/>
    <w:rsid w:val="00D63E30"/>
    <w:rsid w:val="00D640EC"/>
    <w:rsid w:val="00D647B2"/>
    <w:rsid w:val="00D650BE"/>
    <w:rsid w:val="00D65205"/>
    <w:rsid w:val="00D65503"/>
    <w:rsid w:val="00D663A4"/>
    <w:rsid w:val="00D669FC"/>
    <w:rsid w:val="00D6789F"/>
    <w:rsid w:val="00D67FB2"/>
    <w:rsid w:val="00D67FCF"/>
    <w:rsid w:val="00D7040E"/>
    <w:rsid w:val="00D709CE"/>
    <w:rsid w:val="00D70B24"/>
    <w:rsid w:val="00D70C4A"/>
    <w:rsid w:val="00D71F73"/>
    <w:rsid w:val="00D72077"/>
    <w:rsid w:val="00D7295E"/>
    <w:rsid w:val="00D72F78"/>
    <w:rsid w:val="00D73D69"/>
    <w:rsid w:val="00D74402"/>
    <w:rsid w:val="00D748CD"/>
    <w:rsid w:val="00D74A1B"/>
    <w:rsid w:val="00D75587"/>
    <w:rsid w:val="00D75B61"/>
    <w:rsid w:val="00D75EA6"/>
    <w:rsid w:val="00D76CDA"/>
    <w:rsid w:val="00D76DDE"/>
    <w:rsid w:val="00D77B08"/>
    <w:rsid w:val="00D80786"/>
    <w:rsid w:val="00D80A91"/>
    <w:rsid w:val="00D81CAB"/>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58F7"/>
    <w:rsid w:val="00D9633C"/>
    <w:rsid w:val="00D97AE8"/>
    <w:rsid w:val="00D97F0C"/>
    <w:rsid w:val="00DA0992"/>
    <w:rsid w:val="00DA1AC1"/>
    <w:rsid w:val="00DA272C"/>
    <w:rsid w:val="00DA3115"/>
    <w:rsid w:val="00DA3A86"/>
    <w:rsid w:val="00DA4182"/>
    <w:rsid w:val="00DA4C09"/>
    <w:rsid w:val="00DA5493"/>
    <w:rsid w:val="00DA57C4"/>
    <w:rsid w:val="00DA5D07"/>
    <w:rsid w:val="00DA6862"/>
    <w:rsid w:val="00DA73BF"/>
    <w:rsid w:val="00DA7425"/>
    <w:rsid w:val="00DA7E52"/>
    <w:rsid w:val="00DB0119"/>
    <w:rsid w:val="00DB0D70"/>
    <w:rsid w:val="00DB0E0C"/>
    <w:rsid w:val="00DB23C4"/>
    <w:rsid w:val="00DB2C87"/>
    <w:rsid w:val="00DB36A9"/>
    <w:rsid w:val="00DB4799"/>
    <w:rsid w:val="00DB48D1"/>
    <w:rsid w:val="00DB50CA"/>
    <w:rsid w:val="00DB5F58"/>
    <w:rsid w:val="00DB6C24"/>
    <w:rsid w:val="00DB7A38"/>
    <w:rsid w:val="00DC0043"/>
    <w:rsid w:val="00DC06D9"/>
    <w:rsid w:val="00DC0FEF"/>
    <w:rsid w:val="00DC16DE"/>
    <w:rsid w:val="00DC1C61"/>
    <w:rsid w:val="00DC1DF9"/>
    <w:rsid w:val="00DC2101"/>
    <w:rsid w:val="00DC2500"/>
    <w:rsid w:val="00DC27CE"/>
    <w:rsid w:val="00DC4B85"/>
    <w:rsid w:val="00DC4DDA"/>
    <w:rsid w:val="00DC4F72"/>
    <w:rsid w:val="00DC668D"/>
    <w:rsid w:val="00DC6ADD"/>
    <w:rsid w:val="00DC6FBC"/>
    <w:rsid w:val="00DC77DC"/>
    <w:rsid w:val="00DC78E1"/>
    <w:rsid w:val="00DC7928"/>
    <w:rsid w:val="00DD0453"/>
    <w:rsid w:val="00DD0C2C"/>
    <w:rsid w:val="00DD0C6D"/>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879"/>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7A2"/>
    <w:rsid w:val="00E02A62"/>
    <w:rsid w:val="00E02DB0"/>
    <w:rsid w:val="00E0419B"/>
    <w:rsid w:val="00E04B84"/>
    <w:rsid w:val="00E0545D"/>
    <w:rsid w:val="00E05FD6"/>
    <w:rsid w:val="00E06466"/>
    <w:rsid w:val="00E06479"/>
    <w:rsid w:val="00E06835"/>
    <w:rsid w:val="00E06FDA"/>
    <w:rsid w:val="00E07293"/>
    <w:rsid w:val="00E108B6"/>
    <w:rsid w:val="00E12489"/>
    <w:rsid w:val="00E12B6B"/>
    <w:rsid w:val="00E13436"/>
    <w:rsid w:val="00E136E4"/>
    <w:rsid w:val="00E13C03"/>
    <w:rsid w:val="00E14500"/>
    <w:rsid w:val="00E14859"/>
    <w:rsid w:val="00E14C2A"/>
    <w:rsid w:val="00E15B9B"/>
    <w:rsid w:val="00E160A5"/>
    <w:rsid w:val="00E16272"/>
    <w:rsid w:val="00E1713D"/>
    <w:rsid w:val="00E17BF2"/>
    <w:rsid w:val="00E2017C"/>
    <w:rsid w:val="00E207B1"/>
    <w:rsid w:val="00E20A43"/>
    <w:rsid w:val="00E20BD3"/>
    <w:rsid w:val="00E2145F"/>
    <w:rsid w:val="00E21763"/>
    <w:rsid w:val="00E21AB7"/>
    <w:rsid w:val="00E21F68"/>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607D"/>
    <w:rsid w:val="00E3646C"/>
    <w:rsid w:val="00E36896"/>
    <w:rsid w:val="00E37C58"/>
    <w:rsid w:val="00E37D65"/>
    <w:rsid w:val="00E4011D"/>
    <w:rsid w:val="00E40CC1"/>
    <w:rsid w:val="00E40D0A"/>
    <w:rsid w:val="00E40E90"/>
    <w:rsid w:val="00E40F60"/>
    <w:rsid w:val="00E425CF"/>
    <w:rsid w:val="00E43C21"/>
    <w:rsid w:val="00E45C7E"/>
    <w:rsid w:val="00E51CB8"/>
    <w:rsid w:val="00E51DA5"/>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7D3"/>
    <w:rsid w:val="00E75C3E"/>
    <w:rsid w:val="00E75C7D"/>
    <w:rsid w:val="00E75EEB"/>
    <w:rsid w:val="00E76235"/>
    <w:rsid w:val="00E769BB"/>
    <w:rsid w:val="00E77259"/>
    <w:rsid w:val="00E77447"/>
    <w:rsid w:val="00E779F1"/>
    <w:rsid w:val="00E80775"/>
    <w:rsid w:val="00E809BD"/>
    <w:rsid w:val="00E80B52"/>
    <w:rsid w:val="00E8220D"/>
    <w:rsid w:val="00E824C3"/>
    <w:rsid w:val="00E840B3"/>
    <w:rsid w:val="00E8484D"/>
    <w:rsid w:val="00E84D10"/>
    <w:rsid w:val="00E856B7"/>
    <w:rsid w:val="00E85811"/>
    <w:rsid w:val="00E85854"/>
    <w:rsid w:val="00E85C66"/>
    <w:rsid w:val="00E85D9F"/>
    <w:rsid w:val="00E860A1"/>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7AD5"/>
    <w:rsid w:val="00EA00DF"/>
    <w:rsid w:val="00EA0198"/>
    <w:rsid w:val="00EA1089"/>
    <w:rsid w:val="00EA1111"/>
    <w:rsid w:val="00EA3486"/>
    <w:rsid w:val="00EA377D"/>
    <w:rsid w:val="00EA3B4F"/>
    <w:rsid w:val="00EA3C24"/>
    <w:rsid w:val="00EA4074"/>
    <w:rsid w:val="00EA48E6"/>
    <w:rsid w:val="00EA4A41"/>
    <w:rsid w:val="00EA607E"/>
    <w:rsid w:val="00EA60C0"/>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439"/>
    <w:rsid w:val="00EC453E"/>
    <w:rsid w:val="00EC4775"/>
    <w:rsid w:val="00EC4C39"/>
    <w:rsid w:val="00EC4D36"/>
    <w:rsid w:val="00EC5654"/>
    <w:rsid w:val="00EC5C00"/>
    <w:rsid w:val="00EC64BF"/>
    <w:rsid w:val="00EC65CA"/>
    <w:rsid w:val="00EC6E51"/>
    <w:rsid w:val="00EC7950"/>
    <w:rsid w:val="00EC7F14"/>
    <w:rsid w:val="00ED02D2"/>
    <w:rsid w:val="00ED075F"/>
    <w:rsid w:val="00ED0A1F"/>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C98"/>
    <w:rsid w:val="00EF1EC5"/>
    <w:rsid w:val="00EF2362"/>
    <w:rsid w:val="00EF24D2"/>
    <w:rsid w:val="00EF3442"/>
    <w:rsid w:val="00EF4C88"/>
    <w:rsid w:val="00EF5022"/>
    <w:rsid w:val="00EF5525"/>
    <w:rsid w:val="00EF55EB"/>
    <w:rsid w:val="00EF5B32"/>
    <w:rsid w:val="00EF5BA5"/>
    <w:rsid w:val="00EF7394"/>
    <w:rsid w:val="00EF7756"/>
    <w:rsid w:val="00F002DD"/>
    <w:rsid w:val="00F00484"/>
    <w:rsid w:val="00F004FD"/>
    <w:rsid w:val="00F00DCC"/>
    <w:rsid w:val="00F01099"/>
    <w:rsid w:val="00F01110"/>
    <w:rsid w:val="00F0156F"/>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CE0"/>
    <w:rsid w:val="00F07CF0"/>
    <w:rsid w:val="00F1064A"/>
    <w:rsid w:val="00F10A6F"/>
    <w:rsid w:val="00F1152B"/>
    <w:rsid w:val="00F115F5"/>
    <w:rsid w:val="00F1160E"/>
    <w:rsid w:val="00F11868"/>
    <w:rsid w:val="00F12DE9"/>
    <w:rsid w:val="00F13D05"/>
    <w:rsid w:val="00F151B5"/>
    <w:rsid w:val="00F1582F"/>
    <w:rsid w:val="00F1679D"/>
    <w:rsid w:val="00F1682C"/>
    <w:rsid w:val="00F1712D"/>
    <w:rsid w:val="00F173D6"/>
    <w:rsid w:val="00F173F1"/>
    <w:rsid w:val="00F17A9E"/>
    <w:rsid w:val="00F20AA8"/>
    <w:rsid w:val="00F20B91"/>
    <w:rsid w:val="00F20BCD"/>
    <w:rsid w:val="00F21139"/>
    <w:rsid w:val="00F217BE"/>
    <w:rsid w:val="00F21CCE"/>
    <w:rsid w:val="00F21DCD"/>
    <w:rsid w:val="00F231CD"/>
    <w:rsid w:val="00F238F5"/>
    <w:rsid w:val="00F245BF"/>
    <w:rsid w:val="00F245C0"/>
    <w:rsid w:val="00F24B8B"/>
    <w:rsid w:val="00F2502F"/>
    <w:rsid w:val="00F250C4"/>
    <w:rsid w:val="00F269F5"/>
    <w:rsid w:val="00F26D69"/>
    <w:rsid w:val="00F270A7"/>
    <w:rsid w:val="00F30D2E"/>
    <w:rsid w:val="00F31783"/>
    <w:rsid w:val="00F3257A"/>
    <w:rsid w:val="00F32A18"/>
    <w:rsid w:val="00F333C1"/>
    <w:rsid w:val="00F3359C"/>
    <w:rsid w:val="00F337F4"/>
    <w:rsid w:val="00F33BEF"/>
    <w:rsid w:val="00F33D04"/>
    <w:rsid w:val="00F34C63"/>
    <w:rsid w:val="00F35516"/>
    <w:rsid w:val="00F35790"/>
    <w:rsid w:val="00F36080"/>
    <w:rsid w:val="00F37E51"/>
    <w:rsid w:val="00F40900"/>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674"/>
    <w:rsid w:val="00F81DDD"/>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127"/>
    <w:rsid w:val="00F933F0"/>
    <w:rsid w:val="00F936C6"/>
    <w:rsid w:val="00F937A3"/>
    <w:rsid w:val="00F94490"/>
    <w:rsid w:val="00F94715"/>
    <w:rsid w:val="00F94E6C"/>
    <w:rsid w:val="00F95E44"/>
    <w:rsid w:val="00F967A0"/>
    <w:rsid w:val="00F96A3D"/>
    <w:rsid w:val="00F97B16"/>
    <w:rsid w:val="00FA22D9"/>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6701"/>
    <w:rsid w:val="00FB7F8C"/>
    <w:rsid w:val="00FC051F"/>
    <w:rsid w:val="00FC05F4"/>
    <w:rsid w:val="00FC06FF"/>
    <w:rsid w:val="00FC2BBB"/>
    <w:rsid w:val="00FC2BF8"/>
    <w:rsid w:val="00FC3717"/>
    <w:rsid w:val="00FC3C22"/>
    <w:rsid w:val="00FC44C8"/>
    <w:rsid w:val="00FC51E4"/>
    <w:rsid w:val="00FC61D2"/>
    <w:rsid w:val="00FC6358"/>
    <w:rsid w:val="00FC69B4"/>
    <w:rsid w:val="00FC761B"/>
    <w:rsid w:val="00FD008C"/>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3A3"/>
    <w:rsid w:val="00FE3725"/>
    <w:rsid w:val="00FE4511"/>
    <w:rsid w:val="00FE476D"/>
    <w:rsid w:val="00FE5590"/>
    <w:rsid w:val="00FE59E8"/>
    <w:rsid w:val="00FE614F"/>
    <w:rsid w:val="00FE6280"/>
    <w:rsid w:val="00FE6BC4"/>
    <w:rsid w:val="00FE75FC"/>
    <w:rsid w:val="00FF030D"/>
    <w:rsid w:val="00FF1973"/>
    <w:rsid w:val="00FF1E84"/>
    <w:rsid w:val="00FF1FCB"/>
    <w:rsid w:val="00FF23AC"/>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52F26"/>
  <w15:docId w15:val="{F9972BBD-C08E-4933-AB4D-2EABF7DE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D8F"/>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uiPriority w:val="99"/>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 w:type="character" w:customStyle="1" w:styleId="normaltextrun">
    <w:name w:val="normaltextrun"/>
    <w:basedOn w:val="DefaultParagraphFont"/>
    <w:rsid w:val="006D6F21"/>
  </w:style>
  <w:style w:type="character" w:customStyle="1" w:styleId="eop">
    <w:name w:val="eop"/>
    <w:basedOn w:val="DefaultParagraphFont"/>
    <w:rsid w:val="006D6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210969781">
      <w:bodyDiv w:val="1"/>
      <w:marLeft w:val="0"/>
      <w:marRight w:val="0"/>
      <w:marTop w:val="0"/>
      <w:marBottom w:val="0"/>
      <w:divBdr>
        <w:top w:val="none" w:sz="0" w:space="0" w:color="auto"/>
        <w:left w:val="none" w:sz="0" w:space="0" w:color="auto"/>
        <w:bottom w:val="none" w:sz="0" w:space="0" w:color="auto"/>
        <w:right w:val="none" w:sz="0" w:space="0" w:color="auto"/>
      </w:divBdr>
    </w:div>
    <w:div w:id="513497508">
      <w:bodyDiv w:val="1"/>
      <w:marLeft w:val="0"/>
      <w:marRight w:val="0"/>
      <w:marTop w:val="0"/>
      <w:marBottom w:val="0"/>
      <w:divBdr>
        <w:top w:val="none" w:sz="0" w:space="0" w:color="auto"/>
        <w:left w:val="none" w:sz="0" w:space="0" w:color="auto"/>
        <w:bottom w:val="none" w:sz="0" w:space="0" w:color="auto"/>
        <w:right w:val="none" w:sz="0" w:space="0" w:color="auto"/>
      </w:divBdr>
    </w:div>
    <w:div w:id="538132296">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106649544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181352154">
      <w:bodyDiv w:val="1"/>
      <w:marLeft w:val="0"/>
      <w:marRight w:val="0"/>
      <w:marTop w:val="0"/>
      <w:marBottom w:val="0"/>
      <w:divBdr>
        <w:top w:val="none" w:sz="0" w:space="0" w:color="auto"/>
        <w:left w:val="none" w:sz="0" w:space="0" w:color="auto"/>
        <w:bottom w:val="none" w:sz="0" w:space="0" w:color="auto"/>
        <w:right w:val="none" w:sz="0" w:space="0" w:color="auto"/>
      </w:divBdr>
    </w:div>
    <w:div w:id="1201627270">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2569550">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99293771">
      <w:bodyDiv w:val="1"/>
      <w:marLeft w:val="0"/>
      <w:marRight w:val="0"/>
      <w:marTop w:val="0"/>
      <w:marBottom w:val="0"/>
      <w:divBdr>
        <w:top w:val="none" w:sz="0" w:space="0" w:color="auto"/>
        <w:left w:val="none" w:sz="0" w:space="0" w:color="auto"/>
        <w:bottom w:val="none" w:sz="0" w:space="0" w:color="auto"/>
        <w:right w:val="none" w:sz="0" w:space="0" w:color="auto"/>
      </w:divBdr>
    </w:div>
    <w:div w:id="1620143035">
      <w:bodyDiv w:val="1"/>
      <w:marLeft w:val="0"/>
      <w:marRight w:val="0"/>
      <w:marTop w:val="0"/>
      <w:marBottom w:val="0"/>
      <w:divBdr>
        <w:top w:val="none" w:sz="0" w:space="0" w:color="auto"/>
        <w:left w:val="none" w:sz="0" w:space="0" w:color="auto"/>
        <w:bottom w:val="none" w:sz="0" w:space="0" w:color="auto"/>
        <w:right w:val="none" w:sz="0" w:space="0" w:color="auto"/>
      </w:divBdr>
    </w:div>
    <w:div w:id="166582169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75399225">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816219280">
      <w:bodyDiv w:val="1"/>
      <w:marLeft w:val="0"/>
      <w:marRight w:val="0"/>
      <w:marTop w:val="0"/>
      <w:marBottom w:val="0"/>
      <w:divBdr>
        <w:top w:val="none" w:sz="0" w:space="0" w:color="auto"/>
        <w:left w:val="none" w:sz="0" w:space="0" w:color="auto"/>
        <w:bottom w:val="none" w:sz="0" w:space="0" w:color="auto"/>
        <w:right w:val="none" w:sz="0" w:space="0" w:color="auto"/>
      </w:divBdr>
    </w:div>
    <w:div w:id="1911963519">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1925451672">
      <w:bodyDiv w:val="1"/>
      <w:marLeft w:val="0"/>
      <w:marRight w:val="0"/>
      <w:marTop w:val="0"/>
      <w:marBottom w:val="0"/>
      <w:divBdr>
        <w:top w:val="none" w:sz="0" w:space="0" w:color="auto"/>
        <w:left w:val="none" w:sz="0" w:space="0" w:color="auto"/>
        <w:bottom w:val="none" w:sz="0" w:space="0" w:color="auto"/>
        <w:right w:val="none" w:sz="0" w:space="0" w:color="auto"/>
      </w:divBdr>
    </w:div>
    <w:div w:id="202389854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5AIRPNAIUNRU-1328258698-17663</_dlc_DocId>
    <_dlc_DocIdUrl xmlns="71c5aaf6-e6ce-465b-b873-5148d2a4c105">
      <Url>https://nokia.sharepoint.com/sites/c5g/5gradio/_layouts/15/DocIdRedir.aspx?ID=5AIRPNAIUNRU-1328258698-17663</Url>
      <Description>5AIRPNAIUNRU-1328258698-17663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2.xml><?xml version="1.0" encoding="utf-8"?>
<ds:datastoreItem xmlns:ds="http://schemas.openxmlformats.org/officeDocument/2006/customXml" ds:itemID="{C227A9DB-26E2-4DD5-975B-8893F32551A7}">
  <ds:schemaRefs>
    <ds:schemaRef ds:uri="http://schemas.openxmlformats.org/officeDocument/2006/bibliography"/>
  </ds:schemaRefs>
</ds:datastoreItem>
</file>

<file path=customXml/itemProps3.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5.xml><?xml version="1.0" encoding="utf-8"?>
<ds:datastoreItem xmlns:ds="http://schemas.openxmlformats.org/officeDocument/2006/customXml" ds:itemID="{7FFF9A99-3D48-4F19-A75C-0D33411D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D4B3B38-6CB9-47D8-A9FF-3AE559B22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510</Words>
  <Characters>2908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chparkqc@qti.qualcomm.com</dc:creator>
  <cp:lastModifiedBy>Qualcomm-CH</cp:lastModifiedBy>
  <cp:revision>2</cp:revision>
  <cp:lastPrinted>2022-04-20T01:28:00Z</cp:lastPrinted>
  <dcterms:created xsi:type="dcterms:W3CDTF">2022-11-18T07:04:00Z</dcterms:created>
  <dcterms:modified xsi:type="dcterms:W3CDTF">2022-11-18T07:04:00Z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(3)3d77UyW3GV07VmTdr2epcCrhgbJIto1UmQU09q+7uGLaHurCH8GQ5PFPL5MVCx0REY7bFjhn
1zpsSMxuuzRRmVyjvSXZm48ycTAYc1+iG7+2MKQmvblRqcMjCW+dPG0XkzvD5PEtyjpeLRiO
OXTzhfYT13VV2LPMuU0YTW+VFbA7OBhc5+737NRZd2MUZ2cDs/nIYAmqXntf/ixgXvtJz43b
rLPPfIlqDCYy/Kf+jW</vt:lpwstr>
  </property>
  <property fmtid="{D5CDD505-2E9C-101B-9397-08002B2CF9AE}" pid="14" name="_2015_ms_pID_7253431">
    <vt:lpwstr>m4Ce7qyUTvASat0oEOHFv5KjQ4Mq1PEwF2PP73cucZ3U2Mp70/CnGr
kyb3JSX5BcQgNcy0U5ST/Tm1wSQBHvwWBt/O8P3zxebAqEPlgJ+jDERHFlWY4b+of58kq15E
oaI1MCWIuj0/PmNWA6YOX8WIrVX49HPCw3cNJAvsZb1kBT9IVbG/sw29lGJ1CDVtJtyv/ZUX
FESOUhf22G32PYxnLA4AXX3BWZSXfC/MR5xo</vt:lpwstr>
  </property>
  <property fmtid="{D5CDD505-2E9C-101B-9397-08002B2CF9AE}" pid="15" name="KSOProductBuildVer">
    <vt:lpwstr>2052-11.8.2.9022</vt:lpwstr>
  </property>
  <property fmtid="{D5CDD505-2E9C-101B-9397-08002B2CF9AE}" pid="16" name="_2015_ms_pID_7253432">
    <vt:lpwstr>gg==</vt:lpwstr>
  </property>
  <property fmtid="{D5CDD505-2E9C-101B-9397-08002B2CF9AE}" pid="17" name="ContentTypeId">
    <vt:lpwstr>0x01010000E5007003D3004E92B8EDD86D20E8CD</vt:lpwstr>
  </property>
  <property fmtid="{D5CDD505-2E9C-101B-9397-08002B2CF9AE}" pid="18" name="_dlc_DocIdItemGuid">
    <vt:lpwstr>a12dcfe2-0501-48d9-8c45-81a80970d442</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2022-11-16T13:39:58Z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f35681b4-9603-4bb5-b415-cf3cadd3954f</vt:lpwstr>
  </property>
  <property fmtid="{D5CDD505-2E9C-101B-9397-08002B2CF9AE}" pid="25" name="MSIP_Label_83bcef13-7cac-433f-ba1d-47a323951816_ContentBits">
    <vt:lpwstr>0</vt:lpwstr>
  </property>
</Properties>
</file>